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JHN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Иоанна</w:t>
      </w:r>
      <w:r>
        <w:rPr>
          <w:lang w:val="ru_RU" w:bidi="ru_RU"/>
        </w:rPr>
      </w:r>
    </w:p>
    <w:p>
      <w:pPr/>
      <w:r>
        <w:rPr>
          <w:lang w:val="ru_RU" w:bidi="ru_RU"/>
        </w:rPr>
      </w:r>
      <w:r>
        <w:rPr>
          <w:lang w:val="ru_RU" w:bidi="ru_RU"/>
        </w:rPr>
        <w:t>Евангелие от Иоанна</w:t>
      </w:r>
    </w:p>
    <w:p>
      <w:pPr>
        <w:pStyle w:val="Heading3"/>
      </w:pPr>
      <w:r>
        <w:rPr>
          <w:lang w:val="ru_RU" w:bidi="ru_RU"/>
        </w:rPr>
        <w:t>Цель</w:t>
      </w:r>
    </w:p>
    <w:p>
      <w:pPr/>
      <w:r>
        <w:rPr>
          <w:lang w:val="ru_RU" w:bidi="ru_RU"/>
        </w:rPr>
      </w:r>
      <w:r>
        <w:rPr>
          <w:lang w:val="ru_RU" w:bidi="ru_RU"/>
        </w:rPr>
        <w:t>Побудить к вере в Иисуса как в Мессию и Сына Божьего, и связать эту веру с вечной жизнью.</w:t>
      </w:r>
    </w:p>
    <w:p>
      <w:pPr>
        <w:pStyle w:val="Heading3"/>
      </w:pPr>
      <w:r>
        <w:rPr>
          <w:lang w:val="ru_RU" w:bidi="ru_RU"/>
        </w:rPr>
        <w:t>Автор</w:t>
      </w:r>
    </w:p>
    <w:p>
      <w:pPr/>
      <w:r>
        <w:rPr>
          <w:lang w:val="ru_RU" w:bidi="ru_RU"/>
        </w:rPr>
      </w:r>
      <w:r>
        <w:rPr>
          <w:lang w:val="ru_RU" w:bidi="ru_RU"/>
        </w:rPr>
        <w:t>Вероятно, «любимый ученик»; традиционно считается, что это Иоанн, сын Зеведеев.</w:t>
      </w:r>
    </w:p>
    <w:p>
      <w:pPr>
        <w:pStyle w:val="Heading3"/>
      </w:pPr>
      <w:r>
        <w:rPr>
          <w:lang w:val="ru_RU" w:bidi="ru_RU"/>
        </w:rPr>
        <w:t>Дата</w:t>
      </w:r>
    </w:p>
    <w:p>
      <w:pPr/>
      <w:r>
        <w:rPr>
          <w:lang w:val="ru_RU" w:bidi="ru_RU"/>
        </w:rPr>
      </w:r>
      <w:r>
        <w:rPr>
          <w:lang w:val="ru_RU" w:bidi="ru_RU"/>
        </w:rPr>
        <w:t>Около 90 года от Р.Х.</w:t>
      </w:r>
    </w:p>
    <w:p>
      <w:pPr>
        <w:pStyle w:val="Heading3"/>
      </w:pPr>
      <w:r>
        <w:rPr>
          <w:lang w:val="ru_RU" w:bidi="ru_RU"/>
        </w:rPr>
        <w:t>Контекст</w:t>
      </w:r>
    </w:p>
    <w:p>
      <w:pPr/>
      <w:r>
        <w:rPr>
          <w:lang w:val="ru_RU" w:bidi="ru_RU"/>
        </w:rPr>
      </w:r>
      <w:r>
        <w:rPr>
          <w:lang w:val="ru_RU" w:bidi="ru_RU"/>
        </w:rPr>
        <w:t>Написано в конце жизни Иоанна, в то время как первые последователи Иисуса столкнулись с противодействием со стороны местных синагог.</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