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Génesis</w:t>
      </w:r>
      <w:r>
        <w:rPr>
          <w:lang w:val="es_ES" w:bidi="es_ES"/>
        </w:rPr>
      </w:r>
    </w:p>
    <w:p>
      <w:pPr/>
      <w:r>
        <w:rPr>
          <w:lang w:val="es_ES" w:bidi="es_ES"/>
        </w:rPr>
      </w:r>
      <w:r>
        <w:rPr>
          <w:lang w:val="es_ES" w:bidi="es_ES"/>
        </w:rPr>
        <w:t>El Libro del Génesis</w:t>
      </w:r>
    </w:p>
    <w:p>
      <w:pPr>
        <w:pStyle w:val="Heading3"/>
      </w:pPr>
      <w:r>
        <w:rPr>
          <w:lang w:val="es_ES" w:bidi="es_ES"/>
        </w:rPr>
        <w:t>Propósito</w:t>
      </w:r>
    </w:p>
    <w:p>
      <w:pPr/>
      <w:r>
        <w:rPr>
          <w:lang w:val="es_ES" w:bidi="es_ES"/>
        </w:rPr>
      </w:r>
      <w:r>
        <w:rPr>
          <w:lang w:val="es_ES" w:bidi="es_ES"/>
        </w:rPr>
        <w:t>Rastrear el establecimiento del plan de Dios para superar el pecado a través de su pueblo elegido, Israel</w:t>
      </w:r>
    </w:p>
    <w:p>
      <w:pPr>
        <w:pStyle w:val="Heading3"/>
      </w:pPr>
      <w:r>
        <w:rPr>
          <w:lang w:val="es_ES" w:bidi="es_ES"/>
        </w:rPr>
        <w:t>Autor</w:t>
      </w:r>
    </w:p>
    <w:p>
      <w:pPr/>
      <w:r>
        <w:rPr>
          <w:lang w:val="es_ES" w:bidi="es_ES"/>
        </w:rPr>
      </w:r>
      <w:r>
        <w:rPr>
          <w:lang w:val="es_ES" w:bidi="es_ES"/>
        </w:rPr>
        <w:t>Moisés, según la tradición</w:t>
      </w:r>
    </w:p>
    <w:p>
      <w:pPr>
        <w:pStyle w:val="Heading3"/>
      </w:pPr>
      <w:r>
        <w:rPr>
          <w:lang w:val="es_ES" w:bidi="es_ES"/>
        </w:rPr>
        <w:t>Fecha</w:t>
      </w:r>
    </w:p>
    <w:p>
      <w:pPr/>
      <w:r>
        <w:rPr>
          <w:lang w:val="es_ES" w:bidi="es_ES"/>
        </w:rPr>
      </w:r>
      <w:r>
        <w:rPr>
          <w:lang w:val="es_ES" w:bidi="es_ES"/>
        </w:rPr>
        <w:t>Registra eventos primitivos (desde los tiempos más antiguos) y eventos de la época en que vivieron los patriarcas (alrededor de 2100–1700 a.C.)</w:t>
      </w:r>
    </w:p>
    <w:p>
      <w:pPr>
        <w:pStyle w:val="Heading3"/>
      </w:pPr>
      <w:r>
        <w:rPr>
          <w:lang w:val="es_ES" w:bidi="es_ES"/>
        </w:rPr>
        <w:t>Contexto</w:t>
      </w:r>
    </w:p>
    <w:p>
      <w:pPr/>
      <w:r>
        <w:rPr>
          <w:lang w:val="es_ES" w:bidi="es_ES"/>
        </w:rPr>
      </w:r>
      <w:r>
        <w:rPr>
          <w:lang w:val="es_ES" w:bidi="es_ES"/>
        </w:rPr>
        <w:t>Una variedad de lugares en el Medio Oriente, centrándose principalmente en los patriarcas (Abraham, Isaac, Jacob y sus hijos) durante su tiempo en Canaán y Egipto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