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NUM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Números</w:t>
      </w:r>
      <w:r>
        <w:rPr>
          <w:lang w:val="es_ES" w:bidi="es_ES"/>
        </w:rPr>
      </w:r>
    </w:p>
    <w:p>
      <w:pPr/>
      <w:r>
        <w:rPr>
          <w:lang w:val="es_ES" w:bidi="es_ES"/>
        </w:rPr>
      </w:r>
      <w:r>
        <w:rPr>
          <w:lang w:val="es_ES" w:bidi="es_ES"/>
        </w:rPr>
        <w:t>El Libro de los Números</w:t>
      </w:r>
    </w:p>
    <w:p>
      <w:pPr>
        <w:pStyle w:val="Heading3"/>
      </w:pPr>
      <w:r>
        <w:rPr>
          <w:lang w:val="es_ES" w:bidi="es_ES"/>
        </w:rPr>
        <w:t>Propósito</w:t>
      </w:r>
    </w:p>
    <w:p>
      <w:pPr/>
      <w:r>
        <w:rPr>
          <w:lang w:val="es_ES" w:bidi="es_ES"/>
        </w:rPr>
      </w:r>
      <w:r>
        <w:rPr>
          <w:lang w:val="es_ES" w:bidi="es_ES"/>
        </w:rPr>
        <w:t>Documentar la transición de la generación infiel que salió de Egipto a la generación que entraría en la tierra prometida</w:t>
      </w:r>
    </w:p>
    <w:p>
      <w:pPr>
        <w:pStyle w:val="Heading3"/>
      </w:pPr>
      <w:r>
        <w:rPr>
          <w:lang w:val="es_ES" w:bidi="es_ES"/>
        </w:rPr>
        <w:t>Autor</w:t>
      </w:r>
    </w:p>
    <w:p>
      <w:pPr/>
      <w:r>
        <w:rPr>
          <w:lang w:val="es_ES" w:bidi="es_ES"/>
        </w:rPr>
      </w:r>
      <w:r>
        <w:rPr>
          <w:lang w:val="es_ES" w:bidi="es_ES"/>
        </w:rPr>
        <w:t>Moisés, según la tradición</w:t>
      </w:r>
    </w:p>
    <w:p>
      <w:pPr>
        <w:pStyle w:val="Heading3"/>
      </w:pPr>
      <w:r>
        <w:rPr>
          <w:lang w:val="es_ES" w:bidi="es_ES"/>
        </w:rPr>
        <w:t>Fecha</w:t>
      </w:r>
    </w:p>
    <w:p>
      <w:pPr/>
      <w:r>
        <w:rPr>
          <w:lang w:val="es_ES" w:bidi="es_ES"/>
        </w:rPr>
      </w:r>
      <w:r>
        <w:rPr>
          <w:lang w:val="es_ES" w:bidi="es_ES"/>
        </w:rPr>
        <w:t>Registra eventos que probablemente ocurrieron alrededor de 1445–1406 a.C. o 1269–1230 a.C.</w:t>
      </w:r>
    </w:p>
    <w:p>
      <w:pPr>
        <w:pStyle w:val="Heading3"/>
      </w:pPr>
      <w:r>
        <w:rPr>
          <w:lang w:val="es_ES" w:bidi="es_ES"/>
        </w:rPr>
        <w:t>Contexto</w:t>
      </w:r>
    </w:p>
    <w:p>
      <w:pPr/>
      <w:r>
        <w:rPr>
          <w:lang w:val="es_ES" w:bidi="es_ES"/>
        </w:rPr>
      </w:r>
      <w:r>
        <w:rPr>
          <w:lang w:val="es_ES" w:bidi="es_ES"/>
        </w:rPr>
        <w:t>El libro comienza con los israelitas en el Sinaí, sigue su viaje por el desierto y termina con ellos en las llanuras de Moab al borde de la tierra prometida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