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PHM</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Filemón</w:t>
      </w:r>
      <w:r>
        <w:rPr>
          <w:lang w:val="es_ES" w:bidi="es_ES"/>
        </w:rPr>
      </w:r>
    </w:p>
    <w:p>
      <w:pPr/>
      <w:r>
        <w:rPr>
          <w:lang w:val="es_ES" w:bidi="es_ES"/>
        </w:rPr>
      </w:r>
      <w:r>
        <w:rPr>
          <w:lang w:val="es_ES" w:bidi="es_ES"/>
        </w:rPr>
        <w:t>Carta de Pablo a Filemón</w:t>
      </w:r>
    </w:p>
    <w:p>
      <w:pPr>
        <w:pStyle w:val="Heading3"/>
      </w:pPr>
      <w:r>
        <w:rPr>
          <w:lang w:val="es_ES" w:bidi="es_ES"/>
        </w:rPr>
        <w:t>Propósito</w:t>
      </w:r>
    </w:p>
    <w:p>
      <w:pPr/>
      <w:r>
        <w:rPr>
          <w:lang w:val="es_ES" w:bidi="es_ES"/>
        </w:rPr>
      </w:r>
      <w:r>
        <w:rPr>
          <w:lang w:val="es_ES" w:bidi="es_ES"/>
        </w:rPr>
        <w:t>Animar a Filemón a recibir de nuevo a su esclavo Onésimo, quien se había convertido en creyente</w:t>
      </w:r>
    </w:p>
    <w:p>
      <w:pPr>
        <w:pStyle w:val="Heading3"/>
      </w:pPr>
      <w:r>
        <w:rPr>
          <w:lang w:val="es_ES" w:bidi="es_ES"/>
        </w:rPr>
        <w:t>Autor</w:t>
      </w:r>
    </w:p>
    <w:p>
      <w:pPr/>
      <w:r>
        <w:rPr>
          <w:lang w:val="es_ES" w:bidi="es_ES"/>
        </w:rPr>
      </w:r>
      <w:r>
        <w:rPr>
          <w:lang w:val="es_ES" w:bidi="es_ES"/>
        </w:rPr>
        <w:t>Pablo</w:t>
      </w:r>
    </w:p>
    <w:p>
      <w:pPr>
        <w:pStyle w:val="Heading3"/>
      </w:pPr>
      <w:r>
        <w:rPr>
          <w:lang w:val="es_ES" w:bidi="es_ES"/>
        </w:rPr>
        <w:t>Fecha</w:t>
      </w:r>
    </w:p>
    <w:p>
      <w:pPr/>
      <w:r>
        <w:rPr>
          <w:lang w:val="es_ES" w:bidi="es_ES"/>
        </w:rPr>
      </w:r>
      <w:r>
        <w:rPr>
          <w:lang w:val="es_ES" w:bidi="es_ES"/>
        </w:rPr>
        <w:t>Tradicionalmente 60–62 d.C., pero posiblemente antes, alrededor de 53–56 d.C.</w:t>
      </w:r>
    </w:p>
    <w:p>
      <w:pPr>
        <w:pStyle w:val="Heading3"/>
      </w:pPr>
      <w:r>
        <w:rPr>
          <w:lang w:val="es_ES" w:bidi="es_ES"/>
        </w:rPr>
        <w:t>Contexto</w:t>
      </w:r>
    </w:p>
    <w:p>
      <w:pPr/>
      <w:r>
        <w:rPr>
          <w:lang w:val="es_ES" w:bidi="es_ES"/>
        </w:rPr>
      </w:r>
      <w:r>
        <w:rPr>
          <w:lang w:val="es_ES" w:bidi="es_ES"/>
        </w:rPr>
        <w:t>Escrito mientras Pablo estaba en prisión, después de haber encontrado a Onésimo, quien aparentemente era un esclavo fugitivo de Filemón, un líder cristiano en Colosas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