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Yoshua</w:t>
      </w:r>
      <w:r>
        <w:rPr>
          <w:lang w:val="sw_KE" w:bidi="sw_KE"/>
        </w:rPr>
      </w:r>
    </w:p>
    <w:p>
      <w:pPr/>
      <w:r>
        <w:rPr>
          <w:lang w:val="sw_KE" w:bidi="sw_KE"/>
        </w:rPr>
      </w:r>
      <w:r>
        <w:rPr>
          <w:lang w:val="sw_KE" w:bidi="sw_KE"/>
        </w:rPr>
        <w:t>Kitabu cha Yoshua</w:t>
      </w:r>
    </w:p>
    <w:p>
      <w:pPr>
        <w:pStyle w:val="Heading3"/>
      </w:pPr>
      <w:r>
        <w:rPr>
          <w:lang w:val="sw_KE" w:bidi="sw_KE"/>
        </w:rPr>
        <w:t>Kusudi</w:t>
      </w:r>
    </w:p>
    <w:p>
      <w:pPr/>
      <w:r>
        <w:rPr>
          <w:lang w:val="sw_KE" w:bidi="sw_KE"/>
        </w:rPr>
      </w:r>
      <w:r>
        <w:rPr>
          <w:lang w:val="sw_KE" w:bidi="sw_KE"/>
        </w:rPr>
        <w:t>Kusimulia jinsi Israeli ilivyoteka Nchi ya Ahadi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kuna uwezekano yalitokea mnamo 1406–1376 KK au 1230–1200 KK</w:t>
      </w:r>
    </w:p>
    <w:p>
      <w:pPr>
        <w:pStyle w:val="Heading3"/>
      </w:pPr>
      <w:r>
        <w:rPr>
          <w:lang w:val="sw_KE" w:bidi="sw_KE"/>
        </w:rPr>
        <w:t>Muktadha</w:t>
      </w:r>
    </w:p>
    <w:p>
      <w:pPr/>
      <w:r>
        <w:rPr>
          <w:lang w:val="sw_KE" w:bidi="sw_KE"/>
        </w:rPr>
      </w:r>
      <w:r>
        <w:rPr>
          <w:lang w:val="sw_KE" w:bidi="sw_KE"/>
        </w:rPr>
        <w:t>Kinaanza na Waisraeli wakiwa karibu kuvuka Mto Yordani na kinaisha na nchi mpya ikiwa imeshagawanywa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