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米迦</w:t>
      </w:r>
      <w:r>
        <w:rPr>
          <w:lang w:val="zh_TW" w:bidi="zh_TW"/>
        </w:rPr>
      </w:r>
    </w:p>
    <w:p>
      <w:pPr/>
      <w:r>
        <w:rPr>
          <w:lang w:val="zh_TW" w:bidi="zh_TW"/>
        </w:rPr>
      </w:r>
      <w:r>
        <w:rPr>
          <w:lang w:val="zh_TW" w:bidi="zh_TW"/>
        </w:rPr>
        <w:t>彌迦書</w:t>
      </w:r>
    </w:p>
    <w:p>
      <w:pPr>
        <w:pStyle w:val="Heading3"/>
      </w:pPr>
      <w:r>
        <w:rPr>
          <w:lang w:val="zh_TW" w:bidi="zh_TW"/>
        </w:rPr>
        <w:t>寫作目的</w:t>
      </w:r>
    </w:p>
    <w:p>
      <w:pPr/>
      <w:r>
        <w:rPr>
          <w:lang w:val="zh_TW" w:bidi="zh_TW"/>
        </w:rPr>
      </w:r>
      <w:r>
        <w:rPr>
          <w:lang w:val="zh_TW" w:bidi="zh_TW"/>
        </w:rPr>
        <w:t>宣告對撒瑪利亞和耶路撒冷的審判，但也同時為以色列的未來提供強烈盼望的信息</w:t>
      </w:r>
    </w:p>
    <w:p>
      <w:pPr>
        <w:pStyle w:val="Heading3"/>
      </w:pPr>
      <w:r>
        <w:rPr>
          <w:lang w:val="zh_TW" w:bidi="zh_TW"/>
        </w:rPr>
        <w:t>作者</w:t>
      </w:r>
    </w:p>
    <w:p>
      <w:pPr/>
      <w:r>
        <w:rPr>
          <w:lang w:val="zh_TW" w:bidi="zh_TW"/>
        </w:rPr>
      </w:r>
      <w:r>
        <w:rPr>
          <w:lang w:val="zh_TW" w:bidi="zh_TW"/>
        </w:rPr>
        <w:t>彌迦</w:t>
      </w:r>
    </w:p>
    <w:p>
      <w:pPr>
        <w:pStyle w:val="Heading3"/>
      </w:pPr>
      <w:r>
        <w:rPr>
          <w:lang w:val="zh_TW" w:bidi="zh_TW"/>
        </w:rPr>
        <w:t>日期</w:t>
      </w:r>
    </w:p>
    <w:p>
      <w:pPr/>
      <w:r>
        <w:rPr>
          <w:lang w:val="zh_TW" w:bidi="zh_TW"/>
        </w:rPr>
      </w:r>
      <w:r>
        <w:rPr>
          <w:lang w:val="zh_TW" w:bidi="zh_TW"/>
        </w:rPr>
        <w:t>約公元前735–686年</w:t>
      </w:r>
    </w:p>
    <w:p>
      <w:pPr>
        <w:pStyle w:val="Heading3"/>
      </w:pPr>
      <w:r>
        <w:rPr>
          <w:lang w:val="zh_TW" w:bidi="zh_TW"/>
        </w:rPr>
        <w:t>背景</w:t>
      </w:r>
    </w:p>
    <w:p>
      <w:pPr/>
      <w:r>
        <w:rPr>
          <w:lang w:val="zh_TW" w:bidi="zh_TW"/>
        </w:rPr>
      </w:r>
      <w:r>
        <w:rPr>
          <w:lang w:val="zh_TW" w:bidi="zh_TW"/>
        </w:rPr>
        <w:t>以色列北國毀滅不久前，以及約坦、亞哈斯和希西家的統治時期的猶大南國時期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