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lang w:val="sw_KE" w:bidi="sw_KE"/>
        </w:rP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2"/>
      </w:pPr>
      <w:r>
        <w:rPr>
          <w:lang w:val="sw_KE" w:bidi="sw_KE"/>
        </w:rPr>
        <w:t>Mpangilio</w:t>
      </w:r>
    </w:p>
    <w:p>
      <w:pPr/>
      <w:r>
        <w:rPr>
          <w:lang w:val="sw_KE" w:bidi="sw_KE"/>
        </w:rPr>
      </w:r>
      <w:r>
        <w:rPr>
          <w:lang w:val="sw_KE" w:bidi="sw_KE"/>
        </w:rP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2"/>
      </w:pPr>
      <w:r>
        <w:rPr>
          <w:lang w:val="sw_KE" w:bidi="sw_KE"/>
        </w:rPr>
        <w:t>Muhtasari</w:t>
      </w:r>
    </w:p>
    <w:p>
      <w:pPr/>
      <w:r>
        <w:rPr>
          <w:lang w:val="sw_KE" w:bidi="sw_KE"/>
        </w:rPr>
      </w:r>
      <w:r>
        <w:rPr>
          <w:lang w:val="sw_KE" w:bidi="sw_KE"/>
        </w:rPr>
        <w:t>Kitabu cha Mhubiri ni mazungumzo au mkusanyiko wa mazungumzo yanayochunguza thamani ya maisha na yaliyomo, pamoja na kile ambacho watu wanapaswa kufanya. Mkusanyiko huu umefungwa na utangulizi mfupi sana wa mhariri (</w:t>
      </w:r>
      <w:hyperlink r:id="rId13">
        <w:r>
          <w:rPr>
            <w:lang w:val="sw_KE" w:bidi="sw_KE"/>
          </w:rPr>
          <w:rPr>
            <w:color w:val="0000EE"/>
            <w:u w:val="single"/>
          </w:rPr>
          <w:t>1:1</w:t>
        </w:r>
      </w:hyperlink>
      <w:r>
        <w:rPr>
          <w:lang w:val="sw_KE" w:bidi="sw_KE"/>
        </w:rPr>
        <w:t>) na hitimisho lake pamoja na epilogi (</w:t>
      </w:r>
      <w:hyperlink r:id="rId14">
        <w:r>
          <w:rPr>
            <w:lang w:val="sw_KE" w:bidi="sw_KE"/>
          </w:rPr>
          <w:rPr>
            <w:color w:val="0000EE"/>
            <w:u w:val="single"/>
          </w:rPr>
          <w:t>12:9–14</w:t>
        </w:r>
      </w:hyperlink>
      <w:r>
        <w:rPr>
          <w:lang w:val="sw_KE" w:bidi="sw_KE"/>
        </w:rPr>
        <w:t>). Ndani ya mfumo huu kuna maneno ya “Mwalimu” (Kiebrania Qoheleth, ambayo ndiyo jinsi wachambuzi wengi wanavyomrejelea).</w:t>
      </w:r>
    </w:p>
    <w:p>
      <w:pPr/>
      <w:r>
        <w:rPr>
          <w:lang w:val="sw_KE" w:bidi="sw_KE"/>
        </w:rPr>
      </w:r>
      <w:r>
        <w:rPr>
          <w:lang w:val="sw_KE" w:bidi="sw_KE"/>
        </w:rPr>
        <w:t xml:space="preserve">Mwalimu anachunguza mada mbalimbali, kama vile muda, kazi, hekima, raha, na udhalimu. Anarudi mara kwa mara kwenye mada moja kuu: Maisha na yote yaliyomo ni </w:t>
      </w:r>
      <w:r>
        <w:rPr>
          <w:i/>
          <w:lang w:val="sw_KE" w:bidi="sw_KE"/>
        </w:rPr>
        <w:t>hebel</w:t>
      </w:r>
      <w:r>
        <w:rPr>
          <w:lang w:val="sw_KE" w:bidi="sw_KE"/>
        </w:rP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hyperlink r:id="rId15">
        <w:r>
          <w:rPr>
            <w:lang w:val="sw_KE" w:bidi="sw_KE"/>
          </w:rPr>
          <w:rPr>
            <w:color w:val="0000EE"/>
            <w:u w:val="single"/>
          </w:rPr>
          <w:t>12:13–14</w:t>
        </w:r>
      </w:hyperlink>
      <w:r>
        <w:rPr>
          <w:lang w:val="sw_KE" w:bidi="sw_KE"/>
        </w:rPr>
        <w:t>).</w:t>
      </w:r>
    </w:p>
    <w:p>
      <w:pPr>
        <w:pStyle w:val="Heading2"/>
      </w:pPr>
      <w:r>
        <w:rPr>
          <w:lang w:val="sw_KE" w:bidi="sw_KE"/>
        </w:rPr>
        <w:t>Mwandishi na Wapokeaji</w:t>
      </w:r>
    </w:p>
    <w:p>
      <w:pPr/>
      <w:r>
        <w:rPr>
          <w:lang w:val="sw_KE" w:bidi="sw_KE"/>
        </w:rPr>
      </w:r>
      <w:r>
        <w:rPr>
          <w:lang w:val="sw_KE" w:bidi="sw_KE"/>
        </w:rPr>
        <w:t xml:space="preserve">Mzungumzaji mkuu ametambuliwa kama mfalme, "Mwalimu," na mwana wa Daudi (tazama </w:t>
      </w:r>
      <w:hyperlink r:id="rId13">
        <w:r>
          <w:rPr>
            <w:lang w:val="sw_KE" w:bidi="sw_KE"/>
          </w:rPr>
          <w:rPr>
            <w:color w:val="0000EE"/>
            <w:u w:val="single"/>
          </w:rPr>
          <w:t>1:1</w:t>
        </w:r>
      </w:hyperlink>
      <w:r>
        <w:rPr>
          <w:lang w:val="sw_KE" w:bidi="sw_KE"/>
        </w:rPr>
        <w:t xml:space="preserve">, </w:t>
      </w:r>
      <w:hyperlink r:id="rId16">
        <w:r>
          <w:rPr>
            <w:lang w:val="sw_KE" w:bidi="sw_KE"/>
          </w:rPr>
          <w:rPr>
            <w:color w:val="0000EE"/>
            <w:u w:val="single"/>
          </w:rPr>
          <w:t>12</w:t>
        </w:r>
      </w:hyperlink>
      <w:r>
        <w:rPr>
          <w:lang w:val="sw_KE" w:bidi="sw_KE"/>
        </w:rPr>
        <w:t xml:space="preserve">,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2:7</w:t>
        </w:r>
      </w:hyperlink>
      <w:r>
        <w:rPr>
          <w:lang w:val="sw_KE" w:bidi="sw_KE"/>
        </w:rPr>
        <w:t xml:space="preserve">, </w:t>
      </w:r>
      <w:hyperlink r:id="rId19">
        <w:r>
          <w:rPr>
            <w:lang w:val="sw_KE" w:bidi="sw_KE"/>
          </w:rPr>
          <w:rPr>
            <w:color w:val="0000EE"/>
            <w:u w:val="single"/>
          </w:rPr>
          <w:t>9</w:t>
        </w:r>
      </w:hyperlink>
      <w:r>
        <w:rPr>
          <w:lang w:val="sw_KE" w:bidi="sw_KE"/>
        </w:rPr>
        <w:t>); majina haya yanamrejelea Solomoni kwa nguvu. Hotuba yake imewekwa ndani ya maoni ya ufunguzi na ya kufunga ya mhariri (</w:t>
      </w:r>
      <w:hyperlink r:id="rId13">
        <w:r>
          <w:rPr>
            <w:lang w:val="sw_KE" w:bidi="sw_KE"/>
          </w:rPr>
          <w:rPr>
            <w:color w:val="0000EE"/>
            <w:u w:val="single"/>
          </w:rPr>
          <w:t>1:1</w:t>
        </w:r>
      </w:hyperlink>
      <w:r>
        <w:rPr>
          <w:lang w:val="sw_KE" w:bidi="sw_KE"/>
        </w:rPr>
        <w:t xml:space="preserve">; </w:t>
      </w:r>
      <w:hyperlink r:id="rId14">
        <w:r>
          <w:rPr>
            <w:lang w:val="sw_KE" w:bidi="sw_KE"/>
          </w:rPr>
          <w:rPr>
            <w:color w:val="0000EE"/>
            <w:u w:val="single"/>
          </w:rPr>
          <w:t>12:9–14</w:t>
        </w:r>
      </w:hyperlink>
      <w:r>
        <w:rPr>
          <w:lang w:val="sw_KE" w:bidi="sw_KE"/>
        </w:rPr>
        <w:t>), ambaye anamuheshimu Mwalimu mwenye hekima na anaongeza ushauri wake mwenyewe wa kusaidia.</w:t>
      </w:r>
    </w:p>
    <w:p>
      <w:pPr/>
      <w:r>
        <w:rPr>
          <w:lang w:val="sw_KE" w:bidi="sw_KE"/>
        </w:rPr>
      </w:r>
      <w:r>
        <w:rPr>
          <w:lang w:val="sw_KE" w:bidi="sw_KE"/>
        </w:rP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hyperlink r:id="rId20">
        <w:r>
          <w:rPr>
            <w:lang w:val="sw_KE" w:bidi="sw_KE"/>
          </w:rPr>
          <w:rPr>
            <w:color w:val="0000EE"/>
            <w:u w:val="single"/>
          </w:rPr>
          <w:t>2 Nya 5:2–7:7</w:t>
        </w:r>
      </w:hyperlink>
      <w:r>
        <w:rPr>
          <w:lang w:val="sw_KE" w:bidi="sw_KE"/>
        </w:rPr>
        <w:t>). Pia tunaambiwa kwamba wafalme wengi na mabalozi walikuja kumsikiliza Solomoni akiongea kwa sababu ya hekima yake (</w:t>
      </w:r>
      <w:hyperlink r:id="rId21">
        <w:r>
          <w:rPr>
            <w:lang w:val="sw_KE" w:bidi="sw_KE"/>
          </w:rPr>
          <w:rPr>
            <w:color w:val="0000EE"/>
            <w:u w:val="single"/>
          </w:rPr>
          <w:t>1 Fal 4:34</w:t>
        </w:r>
      </w:hyperlink>
      <w:r>
        <w:rPr>
          <w:lang w:val="sw_KE" w:bidi="sw_KE"/>
        </w:rPr>
        <w:t xml:space="preserve">; </w:t>
      </w:r>
      <w:hyperlink r:id="rId22">
        <w:r>
          <w:rPr>
            <w:lang w:val="sw_KE" w:bidi="sw_KE"/>
          </w:rPr>
          <w:rPr>
            <w:color w:val="0000EE"/>
            <w:u w:val="single"/>
          </w:rPr>
          <w:t>10:23–24</w:t>
        </w:r>
      </w:hyperlink>
      <w:r>
        <w:rPr>
          <w:lang w:val="sw_KE" w:bidi="sw_KE"/>
        </w:rPr>
        <w:t>). Inawezekana maudhui ya Mhubiri yalitolewa hadharani katika tukio moja au zaidi kama hizo.</w:t>
      </w:r>
    </w:p>
    <w:p>
      <w:pPr>
        <w:pStyle w:val="Heading2"/>
      </w:pPr>
      <w:r>
        <w:rPr>
          <w:lang w:val="sw_KE" w:bidi="sw_KE"/>
        </w:rPr>
        <w:t>Mhubiri kama Fasihi ya Hekima</w:t>
      </w:r>
    </w:p>
    <w:p>
      <w:pPr/>
      <w:r>
        <w:rPr>
          <w:lang w:val="sw_KE" w:bidi="sw_KE"/>
        </w:rPr>
      </w:r>
      <w:r>
        <w:rPr>
          <w:lang w:val="sw_KE" w:bidi="sw_KE"/>
        </w:rP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2"/>
      </w:pPr>
      <w:r>
        <w:rPr>
          <w:lang w:val="sw_KE" w:bidi="sw_KE"/>
        </w:rPr>
        <w:t>Maana na Ujumbe</w:t>
      </w:r>
    </w:p>
    <w:p>
      <w:pPr/>
      <w:r>
        <w:rPr>
          <w:lang w:val="sw_KE" w:bidi="sw_KE"/>
        </w:rPr>
      </w:r>
      <w:r>
        <w:rPr>
          <w:lang w:val="sw_KE" w:bidi="sw_KE"/>
        </w:rPr>
        <w:t>Kwenye mazungumzo haya, Mwalimu anashughulikia swali muhimu zaidi la maisha: Je, kuna kitu chochote chenye maana ya kudumu? Ikiwa sisi ni kivuli cha muda mfupi au pumzi inayopita, maisha yetu yanawezaje kuwa na maana?</w:t>
      </w:r>
    </w:p>
    <w:p>
      <w:pPr/>
      <w:r>
        <w:rPr>
          <w:lang w:val="sw_KE" w:bidi="sw_KE"/>
        </w:rPr>
      </w:r>
      <w:r>
        <w:rPr>
          <w:lang w:val="sw_KE" w:bidi="sw_KE"/>
        </w:rPr>
        <w:t>Mwalimu anatafsiri swali hili la kifalsafa katika muktadha wa serikali na maisha ya kila siku ambayo wasimamizi na raia wa kawaida wanapaswa kuelekea. Ujumbe wake umeunganishwa, na mhariri anafupisha athari zake (</w:t>
      </w:r>
      <w:hyperlink r:id="rId15">
        <w:r>
          <w:rPr>
            <w:lang w:val="sw_KE" w:bidi="sw_KE"/>
          </w:rPr>
          <w:rPr>
            <w:color w:val="0000EE"/>
            <w:u w:val="single"/>
          </w:rPr>
          <w:t>12:13–14</w:t>
        </w:r>
      </w:hyperlink>
      <w:r>
        <w:rPr>
          <w:lang w:val="sw_KE" w:bidi="sw_KE"/>
        </w:rP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pPr/>
      <w:r>
        <w:rPr>
          <w:lang w:val="sw_KE" w:bidi="sw_KE"/>
        </w:rPr>
      </w:r>
      <w:r>
        <w:rPr>
          <w:lang w:val="sw_KE" w:bidi="sw_KE"/>
        </w:rP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