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2"/>
      </w:pPr>
      <w:r>
        <w:rPr>
          <w:lang w:val="es_ES" w:bidi="es_ES"/>
        </w:rPr>
        <w:t>Contexto</w:t>
      </w:r>
    </w:p>
    <w:p>
      <w:pPr/>
      <w:r>
        <w:rPr>
          <w:lang w:val="es_ES" w:bidi="es_ES"/>
        </w:rPr>
      </w:r>
      <w:r>
        <w:rPr>
          <w:lang w:val="es_ES" w:bidi="es_ES"/>
        </w:rP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pPr/>
      <w:r>
        <w:rPr>
          <w:lang w:val="es_ES" w:bidi="es_ES"/>
        </w:rPr>
      </w:r>
      <w:r>
        <w:rPr>
          <w:lang w:val="es_ES" w:bidi="es_ES"/>
        </w:rP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hyperlink r:id="rId13">
        <w:r>
          <w:rPr>
            <w:lang w:val="es_ES" w:bidi="es_ES"/>
          </w:rPr>
          <w:rPr>
            <w:color w:val="0000EE"/>
            <w:u w:val="single"/>
          </w:rPr>
          <w:t>Stg 2.1–26</w:t>
        </w:r>
      </w:hyperlink>
      <w:r>
        <w:rPr>
          <w:lang w:val="es_ES" w:bidi="es_ES"/>
        </w:rPr>
        <w:t xml:space="preserve">). Aquí hay un cristianismo judío que permanece tan firme en su compromiso con la comunidad judía como con su glorioso Señor (cp. </w:t>
      </w:r>
      <w:hyperlink r:id="rId14">
        <w:r>
          <w:rPr>
            <w:lang w:val="es_ES" w:bidi="es_ES"/>
          </w:rPr>
          <w:rPr>
            <w:color w:val="0000EE"/>
            <w:u w:val="single"/>
          </w:rPr>
          <w:t>Hec 15.1–41</w:t>
        </w:r>
      </w:hyperlink>
      <w:r>
        <w:rPr>
          <w:lang w:val="es_ES" w:bidi="es_ES"/>
        </w:rPr>
        <w:t>).</w:t>
      </w:r>
    </w:p>
    <w:p>
      <w:pPr/>
      <w:r>
        <w:rPr>
          <w:lang w:val="es_ES" w:bidi="es_ES"/>
        </w:rPr>
      </w:r>
      <w:r>
        <w:rPr>
          <w:lang w:val="es_ES" w:bidi="es_ES"/>
        </w:rP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2"/>
      </w:pPr>
      <w:r>
        <w:rPr>
          <w:lang w:val="es_ES" w:bidi="es_ES"/>
        </w:rPr>
        <w:t>Resumen</w:t>
      </w:r>
    </w:p>
    <w:p>
      <w:pPr/>
      <w:r>
        <w:rPr>
          <w:lang w:val="es_ES" w:bidi="es_ES"/>
        </w:rPr>
      </w:r>
      <w:r>
        <w:rPr>
          <w:lang w:val="es_ES" w:bidi="es_ES"/>
        </w:rPr>
        <w:t>La historia de Mateo sigue a Jesús desde antes de su nacimiento hasta después de su muerte y resurrección. Jesús experimenta una serie de peligros potenciales cuando era niño (</w:t>
      </w:r>
      <w:hyperlink r:id="rId15">
        <w:r>
          <w:rPr>
            <w:lang w:val="es_ES" w:bidi="es_ES"/>
          </w:rPr>
          <w:rPr>
            <w:color w:val="0000EE"/>
            <w:u w:val="single"/>
          </w:rPr>
          <w:t>cap 2</w:t>
        </w:r>
      </w:hyperlink>
      <w:r>
        <w:rPr>
          <w:lang w:val="es_ES" w:bidi="es_ES"/>
        </w:rPr>
        <w:t>). Como adulto, emprende una carrera muy corta, proclamando la justicia de Dios (</w:t>
      </w:r>
      <w:hyperlink r:id="rId16">
        <w:r>
          <w:rPr>
            <w:lang w:val="es_ES" w:bidi="es_ES"/>
          </w:rPr>
          <w:rPr>
            <w:color w:val="0000EE"/>
            <w:u w:val="single"/>
          </w:rPr>
          <w:t>capítulos 5–7</w:t>
        </w:r>
      </w:hyperlink>
      <w:r>
        <w:rPr>
          <w:lang w:val="es_ES" w:bidi="es_ES"/>
        </w:rPr>
        <w:t>) y realizando milagros asombrosos (</w:t>
      </w:r>
      <w:hyperlink r:id="rId17">
        <w:r>
          <w:rPr>
            <w:lang w:val="es_ES" w:bidi="es_ES"/>
          </w:rPr>
          <w:rPr>
            <w:color w:val="0000EE"/>
            <w:u w:val="single"/>
          </w:rPr>
          <w:t>8.1–9:34</w:t>
        </w:r>
      </w:hyperlink>
      <w:r>
        <w:rPr>
          <w:lang w:val="es_ES" w:bidi="es_ES"/>
        </w:rPr>
        <w:t>); amplía su alcance enviando a doce apóstoles (</w:t>
      </w:r>
      <w:hyperlink r:id="rId18">
        <w:r>
          <w:rPr>
            <w:lang w:val="es_ES" w:bidi="es_ES"/>
          </w:rPr>
          <w:rPr>
            <w:color w:val="0000EE"/>
            <w:u w:val="single"/>
          </w:rPr>
          <w:t>9.35–11.1</w:t>
        </w:r>
      </w:hyperlink>
      <w:r>
        <w:rPr>
          <w:lang w:val="es_ES" w:bidi="es_ES"/>
        </w:rPr>
        <w:t>). La mayor parte de la experiencia de Jesús, sin embargo, es un rechazo total a manos de los judíos de Galilea y Judea (</w:t>
      </w:r>
      <w:hyperlink r:id="rId19">
        <w:r>
          <w:rPr>
            <w:lang w:val="es_ES" w:bidi="es_ES"/>
          </w:rPr>
          <w:rPr>
            <w:color w:val="0000EE"/>
            <w:u w:val="single"/>
          </w:rPr>
          <w:t>caps 11–17</w:t>
        </w:r>
      </w:hyperlink>
      <w:r>
        <w:rPr>
          <w:lang w:val="es_ES" w:bidi="es_ES"/>
        </w:rPr>
        <w:t>). Él confronta a los líderes judíos en el Templo durante su última semana (</w:t>
      </w:r>
      <w:hyperlink r:id="rId20">
        <w:r>
          <w:rPr>
            <w:lang w:val="es_ES" w:bidi="es_ES"/>
          </w:rPr>
          <w:rPr>
            <w:color w:val="0000EE"/>
            <w:u w:val="single"/>
          </w:rPr>
          <w:t>caps 21–22</w:t>
        </w:r>
      </w:hyperlink>
      <w:r>
        <w:rPr>
          <w:lang w:val="es_ES" w:bidi="es_ES"/>
        </w:rPr>
        <w:t>), anuncia una serie final de ayes contra figuras de autoridad que desvían a la gente (</w:t>
      </w:r>
      <w:hyperlink r:id="rId21">
        <w:r>
          <w:rPr>
            <w:lang w:val="es_ES" w:bidi="es_ES"/>
          </w:rPr>
          <w:rPr>
            <w:color w:val="0000EE"/>
            <w:u w:val="single"/>
          </w:rPr>
          <w:t>cap 23</w:t>
        </w:r>
      </w:hyperlink>
      <w:r>
        <w:rPr>
          <w:lang w:val="es_ES" w:bidi="es_ES"/>
        </w:rPr>
        <w:t>), y predice que Dios juzgará y destruirá Jerusalén (</w:t>
      </w:r>
      <w:hyperlink r:id="rId22">
        <w:r>
          <w:rPr>
            <w:lang w:val="es_ES" w:bidi="es_ES"/>
          </w:rPr>
          <w:rPr>
            <w:color w:val="0000EE"/>
            <w:u w:val="single"/>
          </w:rPr>
          <w:t>caps 24–25</w:t>
        </w:r>
      </w:hyperlink>
      <w:r>
        <w:rPr>
          <w:lang w:val="es_ES" w:bidi="es_ES"/>
        </w:rPr>
        <w:t>). Jesús es arrestado, juzgado y ejecutado por crucifixión (</w:t>
      </w:r>
      <w:hyperlink r:id="rId23">
        <w:r>
          <w:rPr>
            <w:lang w:val="es_ES" w:bidi="es_ES"/>
          </w:rPr>
          <w:rPr>
            <w:color w:val="0000EE"/>
            <w:u w:val="single"/>
          </w:rPr>
          <w:t>caps. 26–27</w:t>
        </w:r>
      </w:hyperlink>
      <w:r>
        <w:rPr>
          <w:lang w:val="es_ES" w:bidi="es_ES"/>
        </w:rPr>
        <w:t>) por oponerse a los líderes judíos y desafiar el statu quo. Luego es reivindicado por su resurrección y da la gran comisión a sus discípulos, para hacer discípulos de todas las naciones (</w:t>
      </w:r>
      <w:hyperlink r:id="rId24">
        <w:r>
          <w:rPr>
            <w:lang w:val="es_ES" w:bidi="es_ES"/>
          </w:rPr>
          <w:rPr>
            <w:color w:val="0000EE"/>
            <w:u w:val="single"/>
          </w:rPr>
          <w:t>cap 28</w:t>
        </w:r>
      </w:hyperlink>
      <w:r>
        <w:rPr>
          <w:lang w:val="es_ES" w:bidi="es_ES"/>
        </w:rPr>
        <w:t>).</w:t>
      </w:r>
    </w:p>
    <w:p>
      <w:pPr/>
      <w:r>
        <w:rPr>
          <w:lang w:val="es_ES" w:bidi="es_ES"/>
        </w:rPr>
      </w:r>
      <w:r>
        <w:rPr>
          <w:lang w:val="es_ES" w:bidi="es_ES"/>
        </w:rPr>
        <w:t>Mateo estructura su Evangelio según dos principios estructurales. Primero, después de una introducción (</w:t>
      </w:r>
      <w:hyperlink r:id="rId25">
        <w:r>
          <w:rPr>
            <w:lang w:val="es_ES" w:bidi="es_ES"/>
          </w:rPr>
          <w:rPr>
            <w:color w:val="0000EE"/>
            <w:u w:val="single"/>
          </w:rPr>
          <w:t>capítulos 1–4</w:t>
        </w:r>
      </w:hyperlink>
      <w:r>
        <w:rPr>
          <w:lang w:val="es_ES" w:bidi="es_ES"/>
        </w:rPr>
        <w:t xml:space="preserve">), Mateo alterna material de enseñanza con material narrativo. Así, tenemos discurso y enseñanza en los </w:t>
      </w:r>
      <w:hyperlink r:id="rId16">
        <w:r>
          <w:rPr>
            <w:lang w:val="es_ES" w:bidi="es_ES"/>
          </w:rPr>
          <w:rPr>
            <w:color w:val="0000EE"/>
            <w:u w:val="single"/>
          </w:rPr>
          <w:t>capítulos 5–7</w:t>
        </w:r>
      </w:hyperlink>
      <w:r>
        <w:rPr>
          <w:lang w:val="es_ES" w:bidi="es_ES"/>
        </w:rPr>
        <w:t xml:space="preserve">; </w:t>
      </w:r>
      <w:hyperlink r:id="rId26">
        <w:r>
          <w:rPr>
            <w:lang w:val="es_ES" w:bidi="es_ES"/>
          </w:rPr>
          <w:rPr>
            <w:color w:val="0000EE"/>
            <w:u w:val="single"/>
          </w:rPr>
          <w:t>10</w:t>
        </w:r>
      </w:hyperlink>
      <w:r>
        <w:rPr>
          <w:lang w:val="es_ES" w:bidi="es_ES"/>
        </w:rPr>
        <w:t xml:space="preserve">, </w:t>
      </w:r>
      <w:hyperlink r:id="rId27">
        <w:r>
          <w:rPr>
            <w:lang w:val="es_ES" w:bidi="es_ES"/>
          </w:rPr>
          <w:rPr>
            <w:color w:val="0000EE"/>
            <w:u w:val="single"/>
          </w:rPr>
          <w:t>13</w:t>
        </w:r>
      </w:hyperlink>
      <w:r>
        <w:rPr>
          <w:lang w:val="es_ES" w:bidi="es_ES"/>
        </w:rPr>
        <w:t xml:space="preserve">, </w:t>
      </w:r>
      <w:hyperlink r:id="rId28">
        <w:r>
          <w:rPr>
            <w:lang w:val="es_ES" w:bidi="es_ES"/>
          </w:rPr>
          <w:rPr>
            <w:color w:val="0000EE"/>
            <w:u w:val="single"/>
          </w:rPr>
          <w:t>18</w:t>
        </w:r>
      </w:hyperlink>
      <w:r>
        <w:rPr>
          <w:lang w:val="es_ES" w:bidi="es_ES"/>
        </w:rPr>
        <w:t xml:space="preserve">, </w:t>
      </w:r>
      <w:hyperlink r:id="rId29">
        <w:r>
          <w:rPr>
            <w:lang w:val="es_ES" w:bidi="es_ES"/>
          </w:rPr>
          <w:rPr>
            <w:color w:val="0000EE"/>
            <w:u w:val="single"/>
          </w:rPr>
          <w:t>23–25</w:t>
        </w:r>
      </w:hyperlink>
      <w:r>
        <w:rPr>
          <w:lang w:val="es_ES" w:bidi="es_ES"/>
        </w:rPr>
        <w:t xml:space="preserve">; y tenemos narrativa en los </w:t>
      </w:r>
      <w:hyperlink r:id="rId30">
        <w:r>
          <w:rPr>
            <w:lang w:val="es_ES" w:bidi="es_ES"/>
          </w:rPr>
          <w:rPr>
            <w:color w:val="0000EE"/>
            <w:u w:val="single"/>
          </w:rPr>
          <w:t>capítulos 8–9</w:t>
        </w:r>
      </w:hyperlink>
      <w:r>
        <w:rPr>
          <w:lang w:val="es_ES" w:bidi="es_ES"/>
        </w:rPr>
        <w:t xml:space="preserve">; </w:t>
      </w:r>
      <w:hyperlink r:id="rId31">
        <w:r>
          <w:rPr>
            <w:lang w:val="es_ES" w:bidi="es_ES"/>
          </w:rPr>
          <w:rPr>
            <w:color w:val="0000EE"/>
            <w:u w:val="single"/>
          </w:rPr>
          <w:t>11–12</w:t>
        </w:r>
      </w:hyperlink>
      <w:r>
        <w:rPr>
          <w:lang w:val="es_ES" w:bidi="es_ES"/>
        </w:rPr>
        <w:t xml:space="preserve">, </w:t>
      </w:r>
      <w:hyperlink r:id="rId32">
        <w:r>
          <w:rPr>
            <w:lang w:val="es_ES" w:bidi="es_ES"/>
          </w:rPr>
          <w:rPr>
            <w:color w:val="0000EE"/>
            <w:u w:val="single"/>
          </w:rPr>
          <w:t>14–17</w:t>
        </w:r>
      </w:hyperlink>
      <w:r>
        <w:rPr>
          <w:lang w:val="es_ES" w:bidi="es_ES"/>
        </w:rPr>
        <w:t xml:space="preserve">, </w:t>
      </w:r>
      <w:hyperlink r:id="rId33">
        <w:r>
          <w:rPr>
            <w:lang w:val="es_ES" w:bidi="es_ES"/>
          </w:rPr>
          <w:rPr>
            <w:color w:val="0000EE"/>
            <w:u w:val="single"/>
          </w:rPr>
          <w:t>19–22</w:t>
        </w:r>
      </w:hyperlink>
      <w:r>
        <w:rPr>
          <w:lang w:val="es_ES" w:bidi="es_ES"/>
        </w:rPr>
        <w:t xml:space="preserve">, </w:t>
      </w:r>
      <w:hyperlink r:id="rId34">
        <w:r>
          <w:rPr>
            <w:lang w:val="es_ES" w:bidi="es_ES"/>
          </w:rPr>
          <w:rPr>
            <w:color w:val="0000EE"/>
            <w:u w:val="single"/>
          </w:rPr>
          <w:t>26–28</w:t>
        </w:r>
      </w:hyperlink>
      <w:r>
        <w:rPr>
          <w:lang w:val="es_ES" w:bidi="es_ES"/>
        </w:rPr>
        <w:t>. En segundo lugar, Mateo registra la confrontación de Jesús con Israel con el mensaje de Dios sobre la llegada de su Reino en los últimos días (</w:t>
      </w:r>
      <w:hyperlink r:id="rId35">
        <w:r>
          <w:rPr>
            <w:lang w:val="es_ES" w:bidi="es_ES"/>
          </w:rPr>
          <w:rPr>
            <w:color w:val="0000EE"/>
            <w:u w:val="single"/>
          </w:rPr>
          <w:t>4.12–11.1</w:t>
        </w:r>
      </w:hyperlink>
      <w:r>
        <w:rPr>
          <w:lang w:val="es_ES" w:bidi="es_ES"/>
        </w:rPr>
        <w:t xml:space="preserve">; ver </w:t>
      </w:r>
      <w:hyperlink r:id="rId36">
        <w:r>
          <w:rPr>
            <w:lang w:val="es_ES" w:bidi="es_ES"/>
          </w:rPr>
          <w:rPr>
            <w:color w:val="0000EE"/>
            <w:u w:val="single"/>
          </w:rPr>
          <w:t>4.17</w:t>
        </w:r>
      </w:hyperlink>
      <w:r>
        <w:rPr>
          <w:lang w:val="es_ES" w:bidi="es_ES"/>
        </w:rPr>
        <w:t>), seguida por las respuestas que este mensaje provocó en varias personas (</w:t>
      </w:r>
      <w:hyperlink r:id="rId37">
        <w:r>
          <w:rPr>
            <w:lang w:val="es_ES" w:bidi="es_ES"/>
          </w:rPr>
          <w:rPr>
            <w:color w:val="0000EE"/>
            <w:u w:val="single"/>
          </w:rPr>
          <w:t>11.2–20.34</w:t>
        </w:r>
      </w:hyperlink>
      <w:r>
        <w:rPr>
          <w:lang w:val="es_ES" w:bidi="es_ES"/>
        </w:rPr>
        <w:t>). Mateo luego relata la muerte y resurrección de Jesucristo (</w:t>
      </w:r>
      <w:hyperlink r:id="rId38">
        <w:r>
          <w:rPr>
            <w:lang w:val="es_ES" w:bidi="es_ES"/>
          </w:rPr>
          <w:rPr>
            <w:color w:val="0000EE"/>
            <w:u w:val="single"/>
          </w:rPr>
          <w:t>caps 21–28</w:t>
        </w:r>
      </w:hyperlink>
      <w:r>
        <w:rPr>
          <w:lang w:val="es_ES" w:bidi="es_ES"/>
        </w:rPr>
        <w:t>) para la salvación de la humanidad.</w:t>
      </w:r>
    </w:p>
    <w:p>
      <w:pPr>
        <w:pStyle w:val="Heading2"/>
      </w:pPr>
      <w:r>
        <w:rPr>
          <w:lang w:val="es_ES" w:bidi="es_ES"/>
        </w:rPr>
        <w:t>Autoría</w:t>
      </w:r>
    </w:p>
    <w:p>
      <w:pPr/>
      <w:r>
        <w:rPr>
          <w:lang w:val="es_ES" w:bidi="es_ES"/>
        </w:rPr>
      </w:r>
      <w:r>
        <w:rPr>
          <w:lang w:val="es_ES" w:bidi="es_ES"/>
        </w:rPr>
        <w:t>Mateo era un recaudador de impuestos de quien Jesús se hizo amigo y al que llamó a una vida de justicia y obediencia (</w:t>
      </w:r>
      <w:hyperlink r:id="rId39">
        <w:r>
          <w:rPr>
            <w:lang w:val="es_ES" w:bidi="es_ES"/>
          </w:rPr>
          <w:rPr>
            <w:color w:val="0000EE"/>
            <w:u w:val="single"/>
          </w:rPr>
          <w:t>9.9</w:t>
        </w:r>
      </w:hyperlink>
      <w:r>
        <w:rPr>
          <w:lang w:val="es_ES" w:bidi="es_ES"/>
        </w:rPr>
        <w:t>). Mateo invitó a muchos amigos a pasar una noche con Jesús (</w:t>
      </w:r>
      <w:hyperlink r:id="rId40">
        <w:r>
          <w:rPr>
            <w:lang w:val="es_ES" w:bidi="es_ES"/>
          </w:rPr>
          <w:rPr>
            <w:color w:val="0000EE"/>
            <w:u w:val="single"/>
          </w:rPr>
          <w:t>9.10–13</w:t>
        </w:r>
      </w:hyperlink>
      <w:r>
        <w:rPr>
          <w:lang w:val="es_ES" w:bidi="es_ES"/>
        </w:rPr>
        <w:t>), y Mateo es nombrado entre los doce apóstoles (</w:t>
      </w:r>
      <w:hyperlink r:id="rId41">
        <w:r>
          <w:rPr>
            <w:lang w:val="es_ES" w:bidi="es_ES"/>
          </w:rPr>
          <w:rPr>
            <w:color w:val="0000EE"/>
            <w:u w:val="single"/>
          </w:rPr>
          <w:t>10.2–4</w:t>
        </w:r>
      </w:hyperlink>
      <w:r>
        <w:rPr>
          <w:lang w:val="es_ES" w:bidi="es_ES"/>
        </w:rPr>
        <w:t xml:space="preserve">; ver también </w:t>
      </w:r>
      <w:hyperlink r:id="rId42">
        <w:r>
          <w:rPr>
            <w:lang w:val="es_ES" w:bidi="es_ES"/>
          </w:rPr>
          <w:rPr>
            <w:color w:val="0000EE"/>
            <w:u w:val="single"/>
          </w:rPr>
          <w:t>Marcos 3.16–19</w:t>
        </w:r>
      </w:hyperlink>
      <w:r>
        <w:rPr>
          <w:lang w:val="es_ES" w:bidi="es_ES"/>
        </w:rPr>
        <w:t xml:space="preserve">; </w:t>
      </w:r>
      <w:hyperlink r:id="rId43">
        <w:r>
          <w:rPr>
            <w:lang w:val="es_ES" w:bidi="es_ES"/>
          </w:rPr>
          <w:rPr>
            <w:color w:val="0000EE"/>
            <w:u w:val="single"/>
          </w:rPr>
          <w:t>Lucas 6.13–16</w:t>
        </w:r>
      </w:hyperlink>
      <w:r>
        <w:rPr>
          <w:lang w:val="es_ES" w:bidi="es_ES"/>
        </w:rPr>
        <w:t xml:space="preserve">; </w:t>
      </w:r>
      <w:hyperlink r:id="rId44">
        <w:r>
          <w:rPr>
            <w:lang w:val="es_ES" w:bidi="es_ES"/>
          </w:rPr>
          <w:rPr>
            <w:color w:val="0000EE"/>
            <w:u w:val="single"/>
          </w:rPr>
          <w:t>Hechos 1.13</w:t>
        </w:r>
      </w:hyperlink>
      <w:r>
        <w:rPr>
          <w:lang w:val="es_ES" w:bidi="es_ES"/>
        </w:rPr>
        <w:t xml:space="preserve">). La tradición de la iglesia primitiva informa que después de componer su evangelio, Mateo se trasladó de Palestina en los años 60 d.C. para evangelizar la India (Eusebio, </w:t>
      </w:r>
      <w:r>
        <w:rPr>
          <w:i/>
          <w:lang w:val="es_ES" w:bidi="es_ES"/>
        </w:rPr>
        <w:t>Historia de la Iglesia</w:t>
      </w:r>
      <w:r>
        <w:rPr>
          <w:lang w:val="es_ES" w:bidi="es_ES"/>
        </w:rPr>
        <w:t xml:space="preserve"> 3.24.6).</w:t>
      </w:r>
    </w:p>
    <w:p>
      <w:pPr/>
      <w:r>
        <w:rPr>
          <w:lang w:val="es_ES" w:bidi="es_ES"/>
        </w:rPr>
      </w:r>
      <w:r>
        <w:rPr>
          <w:lang w:val="es_ES" w:bidi="es_ES"/>
        </w:rP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pPr/>
      <w:r>
        <w:rPr>
          <w:lang w:val="es_ES" w:bidi="es_ES"/>
        </w:rPr>
      </w:r>
      <w:r>
        <w:rPr>
          <w:lang w:val="es_ES" w:bidi="es_ES"/>
        </w:rP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2"/>
      </w:pPr>
      <w:r>
        <w:rPr>
          <w:lang w:val="es_ES" w:bidi="es_ES"/>
        </w:rPr>
        <w:t>Ocasión de la Escritura</w:t>
      </w:r>
    </w:p>
    <w:p>
      <w:pPr/>
      <w:r>
        <w:rPr>
          <w:lang w:val="es_ES" w:bidi="es_ES"/>
        </w:rPr>
      </w:r>
      <w:r>
        <w:rPr>
          <w:lang w:val="es_ES" w:bidi="es_ES"/>
        </w:rPr>
        <w:t xml:space="preserve">A diferencia de las cartas de Pablo o el Apocalipsis de Juan, los contextos de los Evangelios deben inferirse de los comentarios y énfasis dentro de los propios libros (ver </w:t>
      </w:r>
      <w:hyperlink r:id="rId45">
        <w:r>
          <w:rPr>
            <w:lang w:val="es_ES" w:bidi="es_ES"/>
          </w:rPr>
          <w:rPr>
            <w:color w:val="0000EE"/>
            <w:u w:val="single"/>
          </w:rPr>
          <w:t>24.15</w:t>
        </w:r>
      </w:hyperlink>
      <w:r>
        <w:rPr>
          <w:lang w:val="es_ES" w:bidi="es_ES"/>
        </w:rPr>
        <w:t xml:space="preserve">; </w:t>
      </w:r>
      <w:hyperlink r:id="rId46">
        <w:r>
          <w:rPr>
            <w:lang w:val="es_ES" w:bidi="es_ES"/>
          </w:rPr>
          <w:rPr>
            <w:color w:val="0000EE"/>
            <w:u w:val="single"/>
          </w:rPr>
          <w:t>27.46</w:t>
        </w:r>
      </w:hyperlink>
      <w:r>
        <w:rPr>
          <w:lang w:val="es_ES" w:bidi="es_ES"/>
        </w:rPr>
        <w:t xml:space="preserve">; </w:t>
      </w:r>
      <w:hyperlink r:id="rId47">
        <w:r>
          <w:rPr>
            <w:lang w:val="es_ES" w:bidi="es_ES"/>
          </w:rPr>
          <w:rPr>
            <w:color w:val="0000EE"/>
            <w:u w:val="single"/>
          </w:rPr>
          <w:t>28.15</w:t>
        </w:r>
      </w:hyperlink>
      <w:r>
        <w:rPr>
          <w:lang w:val="es_ES" w:bidi="es_ES"/>
        </w:rPr>
        <w:t>), ya que la evidencia directa no está disponible. Mateo parece haber sido escrito en un momento en que los cristianos y los judíos debatían ferozmente cuestiones como la forma de obedecer la ley (</w:t>
      </w:r>
      <w:hyperlink r:id="rId48">
        <w:r>
          <w:rPr>
            <w:lang w:val="es_ES" w:bidi="es_ES"/>
          </w:rPr>
          <w:rPr>
            <w:color w:val="0000EE"/>
            <w:u w:val="single"/>
          </w:rPr>
          <w:t>5.17–48</w:t>
        </w:r>
      </w:hyperlink>
      <w:r>
        <w:rPr>
          <w:lang w:val="es_ES" w:bidi="es_ES"/>
        </w:rPr>
        <w:t xml:space="preserve">; </w:t>
      </w:r>
      <w:hyperlink r:id="rId49">
        <w:r>
          <w:rPr>
            <w:lang w:val="es_ES" w:bidi="es_ES"/>
          </w:rPr>
          <w:rPr>
            <w:color w:val="0000EE"/>
            <w:u w:val="single"/>
          </w:rPr>
          <w:t>15.1–20</w:t>
        </w:r>
      </w:hyperlink>
      <w:r>
        <w:rPr>
          <w:lang w:val="es_ES" w:bidi="es_ES"/>
        </w:rPr>
        <w:t>), quién es el Mesías (</w:t>
      </w:r>
      <w:hyperlink r:id="rId50">
        <w:r>
          <w:rPr>
            <w:lang w:val="es_ES" w:bidi="es_ES"/>
          </w:rPr>
          <w:rPr>
            <w:color w:val="0000EE"/>
            <w:u w:val="single"/>
          </w:rPr>
          <w:t>caps 1–2</w:t>
        </w:r>
      </w:hyperlink>
      <w:r>
        <w:rPr>
          <w:lang w:val="es_ES" w:bidi="es_ES"/>
        </w:rPr>
        <w:t xml:space="preserve">), quién es el verdadero pueblo de Dios (Israel o la iglesia; </w:t>
      </w:r>
      <w:hyperlink r:id="rId51">
        <w:r>
          <w:rPr>
            <w:lang w:val="es_ES" w:bidi="es_ES"/>
          </w:rPr>
          <w:rPr>
            <w:color w:val="0000EE"/>
            <w:u w:val="single"/>
          </w:rPr>
          <w:t>21.33–46</w:t>
        </w:r>
      </w:hyperlink>
      <w:r>
        <w:rPr>
          <w:lang w:val="es_ES" w:bidi="es_ES"/>
        </w:rPr>
        <w:t>), quiénes son los líderes legítimos del pueblo de Dios (</w:t>
      </w:r>
      <w:hyperlink r:id="rId52">
        <w:r>
          <w:rPr>
            <w:lang w:val="es_ES" w:bidi="es_ES"/>
          </w:rPr>
          <w:rPr>
            <w:color w:val="0000EE"/>
            <w:u w:val="single"/>
          </w:rPr>
          <w:t>4.18–22</w:t>
        </w:r>
      </w:hyperlink>
      <w:r>
        <w:rPr>
          <w:lang w:val="es_ES" w:bidi="es_ES"/>
        </w:rPr>
        <w:t xml:space="preserve">; </w:t>
      </w:r>
      <w:hyperlink r:id="rId41">
        <w:r>
          <w:rPr>
            <w:lang w:val="es_ES" w:bidi="es_ES"/>
          </w:rPr>
          <w:rPr>
            <w:color w:val="0000EE"/>
            <w:u w:val="single"/>
          </w:rPr>
          <w:t>10.2–4</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54">
        <w:r>
          <w:rPr>
            <w:lang w:val="es_ES" w:bidi="es_ES"/>
          </w:rPr>
          <w:rPr>
            <w:color w:val="0000EE"/>
            <w:u w:val="single"/>
          </w:rPr>
          <w:t>23.1–36</w:t>
        </w:r>
      </w:hyperlink>
      <w:r>
        <w:rPr>
          <w:lang w:val="es_ES" w:bidi="es_ES"/>
        </w:rPr>
        <w:t xml:space="preserve">; </w:t>
      </w:r>
      <w:hyperlink r:id="rId55">
        <w:r>
          <w:rPr>
            <w:lang w:val="es_ES" w:bidi="es_ES"/>
          </w:rPr>
          <w:rPr>
            <w:color w:val="0000EE"/>
            <w:u w:val="single"/>
          </w:rPr>
          <w:t>28.16–20</w:t>
        </w:r>
      </w:hyperlink>
      <w:r>
        <w:rPr>
          <w:lang w:val="es_ES" w:bidi="es_ES"/>
        </w:rPr>
        <w:t>), y cómo se relacionan los gentiles con la iglesia y con Israel (</w:t>
      </w:r>
      <w:hyperlink r:id="rId56">
        <w:r>
          <w:rPr>
            <w:lang w:val="es_ES" w:bidi="es_ES"/>
          </w:rPr>
          <w:rPr>
            <w:color w:val="0000EE"/>
            <w:u w:val="single"/>
          </w:rPr>
          <w:t>2.1–12</w:t>
        </w:r>
      </w:hyperlink>
      <w:r>
        <w:rPr>
          <w:lang w:val="es_ES" w:bidi="es_ES"/>
        </w:rPr>
        <w:t xml:space="preserve">; </w:t>
      </w:r>
      <w:hyperlink r:id="rId57">
        <w:r>
          <w:rPr>
            <w:lang w:val="es_ES" w:bidi="es_ES"/>
          </w:rPr>
          <w:rPr>
            <w:color w:val="0000EE"/>
            <w:u w:val="single"/>
          </w:rPr>
          <w:t>3.7–10</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55">
        <w:r>
          <w:rPr>
            <w:lang w:val="es_ES" w:bidi="es_ES"/>
          </w:rPr>
          <w:rPr>
            <w:color w:val="0000EE"/>
            <w:u w:val="single"/>
          </w:rPr>
          <w:t>28.16–20</w:t>
        </w:r>
      </w:hyperlink>
      <w:r>
        <w:rPr>
          <w:lang w:val="es_ES" w:bidi="es_ES"/>
        </w:rPr>
        <w:t>).</w:t>
      </w:r>
    </w:p>
    <w:p>
      <w:pPr/>
      <w:r>
        <w:rPr>
          <w:lang w:val="es_ES" w:bidi="es_ES"/>
        </w:rPr>
      </w:r>
      <w:r>
        <w:rPr>
          <w:lang w:val="es_ES" w:bidi="es_ES"/>
        </w:rP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hyperlink r:id="rId56">
        <w:r>
          <w:rPr>
            <w:lang w:val="es_ES" w:bidi="es_ES"/>
          </w:rPr>
          <w:rPr>
            <w:color w:val="0000EE"/>
            <w:u w:val="single"/>
          </w:rPr>
          <w:t>2.1–12</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1">
        <w:r>
          <w:rPr>
            <w:lang w:val="es_ES" w:bidi="es_ES"/>
          </w:rPr>
          <w:rPr>
            <w:color w:val="0000EE"/>
            <w:u w:val="single"/>
          </w:rPr>
          <w:t>10.5–6</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62">
        <w:r>
          <w:rPr>
            <w:lang w:val="es_ES" w:bidi="es_ES"/>
          </w:rPr>
          <w:rPr>
            <w:color w:val="0000EE"/>
            <w:u w:val="single"/>
          </w:rPr>
          <w:t>17.24–27</w:t>
        </w:r>
      </w:hyperlink>
      <w:r>
        <w:rPr>
          <w:lang w:val="es_ES" w:bidi="es_ES"/>
        </w:rPr>
        <w:t xml:space="preserve">; </w:t>
      </w:r>
      <w:hyperlink r:id="rId63">
        <w:r>
          <w:rPr>
            <w:lang w:val="es_ES" w:bidi="es_ES"/>
          </w:rPr>
          <w:rPr>
            <w:color w:val="0000EE"/>
            <w:u w:val="single"/>
          </w:rPr>
          <w:t>19.28</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64">
        <w:r>
          <w:rPr>
            <w:lang w:val="es_ES" w:bidi="es_ES"/>
          </w:rPr>
          <w:rPr>
            <w:color w:val="0000EE"/>
            <w:u w:val="single"/>
          </w:rPr>
          <w:t>22.7</w:t>
        </w:r>
      </w:hyperlink>
      <w:r>
        <w:rPr>
          <w:lang w:val="es_ES" w:bidi="es_ES"/>
        </w:rPr>
        <w:t xml:space="preserve">; </w:t>
      </w:r>
      <w:hyperlink r:id="rId21">
        <w:r>
          <w:rPr>
            <w:lang w:val="es_ES" w:bidi="es_ES"/>
          </w:rPr>
          <w:rPr>
            <w:color w:val="0000EE"/>
            <w:u w:val="single"/>
          </w:rPr>
          <w:t>23.1–39</w:t>
        </w:r>
      </w:hyperlink>
      <w:r>
        <w:rPr>
          <w:lang w:val="es_ES" w:bidi="es_ES"/>
        </w:rPr>
        <w:t>.</w:t>
      </w:r>
    </w:p>
    <w:p>
      <w:pPr>
        <w:pStyle w:val="Heading2"/>
      </w:pPr>
      <w:r>
        <w:rPr>
          <w:lang w:val="es_ES" w:bidi="es_ES"/>
        </w:rPr>
        <w:t>Fecha y Ubicación</w:t>
      </w:r>
    </w:p>
    <w:p>
      <w:pPr/>
      <w:r>
        <w:rPr>
          <w:lang w:val="es_ES" w:bidi="es_ES"/>
        </w:rPr>
      </w:r>
      <w:r>
        <w:rPr>
          <w:lang w:val="es_ES" w:bidi="es_ES"/>
        </w:rP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2"/>
      </w:pPr>
      <w:r>
        <w:rPr>
          <w:lang w:val="es_ES" w:bidi="es_ES"/>
        </w:rPr>
        <w:t>Significado y Mensaje</w:t>
      </w:r>
    </w:p>
    <w:p>
      <w:pPr/>
      <w:r>
        <w:rPr>
          <w:lang w:val="es_ES" w:bidi="es_ES"/>
        </w:rPr>
      </w:r>
      <w:r>
        <w:rPr>
          <w:lang w:val="es_ES" w:bidi="es_ES"/>
        </w:rPr>
        <w:t>Mateo argumenta que Jesús cumple la antigua fe de Israel y la esperanza del Antiguo Testamento: en Jesús, el Mesías y el día del Señor han llegado.</w:t>
      </w:r>
    </w:p>
    <w:p>
      <w:pPr/>
      <w:r>
        <w:rPr>
          <w:lang w:val="es_ES" w:bidi="es_ES"/>
        </w:rPr>
      </w:r>
      <w:r>
        <w:rPr>
          <w:lang w:val="es_ES" w:bidi="es_ES"/>
        </w:rP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hyperlink r:id="rId29">
        <w:r>
          <w:rPr>
            <w:lang w:val="es_ES" w:bidi="es_ES"/>
          </w:rPr>
          <w:rPr>
            <w:color w:val="0000EE"/>
            <w:u w:val="single"/>
          </w:rPr>
          <w:t>caps 23–25</w:t>
        </w:r>
      </w:hyperlink>
      <w:r>
        <w:rPr>
          <w:lang w:val="es_ES" w:bidi="es_ES"/>
        </w:rPr>
        <w:t>) a menos que se arrepientan.</w:t>
      </w:r>
    </w:p>
    <w:p>
      <w:pPr/>
      <w:r>
        <w:rPr>
          <w:lang w:val="es_ES" w:bidi="es_ES"/>
        </w:rPr>
      </w:r>
      <w:r>
        <w:rPr>
          <w:lang w:val="es_ES" w:bidi="es_ES"/>
        </w:rP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pPr/>
      <w:r>
        <w:rPr>
          <w:lang w:val="es_ES" w:bidi="es_ES"/>
        </w:rPr>
      </w:r>
      <w:r>
        <w:rPr>
          <w:lang w:val="es_ES" w:bidi="es_ES"/>
        </w:rPr>
        <w:t>El Mesías (Cristo). Mateo enfatiza a Jesús como el Mesías (Cristo) (</w:t>
      </w:r>
      <w:hyperlink r:id="rId65">
        <w:r>
          <w:rPr>
            <w:lang w:val="es_ES" w:bidi="es_ES"/>
          </w:rPr>
          <w:rPr>
            <w:color w:val="0000EE"/>
            <w:u w:val="single"/>
          </w:rPr>
          <w:t>1.1</w:t>
        </w:r>
      </w:hyperlink>
      <w:r>
        <w:rPr>
          <w:lang w:val="es_ES" w:bidi="es_ES"/>
        </w:rPr>
        <w:t xml:space="preserve">, </w:t>
      </w:r>
      <w:hyperlink r:id="rId66">
        <w:r>
          <w:rPr>
            <w:lang w:val="es_ES" w:bidi="es_ES"/>
          </w:rPr>
          <w:rPr>
            <w:color w:val="0000EE"/>
            <w:u w:val="single"/>
          </w:rPr>
          <w:t>16–18</w:t>
        </w:r>
      </w:hyperlink>
      <w:r>
        <w:rPr>
          <w:lang w:val="es_ES" w:bidi="es_ES"/>
        </w:rPr>
        <w:t xml:space="preserve">; </w:t>
      </w:r>
      <w:hyperlink r:id="rId67">
        <w:r>
          <w:rPr>
            <w:lang w:val="es_ES" w:bidi="es_ES"/>
          </w:rPr>
          <w:rPr>
            <w:color w:val="0000EE"/>
            <w:u w:val="single"/>
          </w:rPr>
          <w:t>11.2–3</w:t>
        </w:r>
      </w:hyperlink>
      <w:r>
        <w:rPr>
          <w:lang w:val="es_ES" w:bidi="es_ES"/>
        </w:rPr>
        <w:t xml:space="preserve">; </w:t>
      </w:r>
      <w:hyperlink r:id="rId68">
        <w:r>
          <w:rPr>
            <w:lang w:val="es_ES" w:bidi="es_ES"/>
          </w:rPr>
          <w:rPr>
            <w:color w:val="0000EE"/>
            <w:u w:val="single"/>
          </w:rPr>
          <w:t>16.16</w:t>
        </w:r>
      </w:hyperlink>
      <w:r>
        <w:rPr>
          <w:lang w:val="es_ES" w:bidi="es_ES"/>
        </w:rPr>
        <w:t xml:space="preserve">, </w:t>
      </w:r>
      <w:hyperlink r:id="rId69">
        <w:r>
          <w:rPr>
            <w:lang w:val="es_ES" w:bidi="es_ES"/>
          </w:rPr>
          <w:rPr>
            <w:color w:val="0000EE"/>
            <w:u w:val="single"/>
          </w:rPr>
          <w:t>20</w:t>
        </w:r>
      </w:hyperlink>
      <w:r>
        <w:rPr>
          <w:lang w:val="es_ES" w:bidi="es_ES"/>
        </w:rPr>
        <w:t xml:space="preserve">; </w:t>
      </w:r>
      <w:hyperlink r:id="rId70">
        <w:r>
          <w:rPr>
            <w:lang w:val="es_ES" w:bidi="es_ES"/>
          </w:rPr>
          <w:rPr>
            <w:color w:val="0000EE"/>
            <w:u w:val="single"/>
          </w:rPr>
          <w:t>23.10</w:t>
        </w:r>
      </w:hyperlink>
      <w:r>
        <w:rPr>
          <w:lang w:val="es_ES" w:bidi="es_ES"/>
        </w:rPr>
        <w:t>). Él se centra en Jesús como el cumplimiento de las expectativas del Antiguo Testamento, aunque no de la manera que sus contemporáneos judíos esperaban. Para Mateo, Jesús es claramente el Hijo de Dios, nacido de la Virgen María para traer la salvación a su pueblo (</w:t>
      </w:r>
      <w:hyperlink r:id="rId71">
        <w:r>
          <w:rPr>
            <w:lang w:val="es_ES" w:bidi="es_ES"/>
          </w:rPr>
          <w:rPr>
            <w:color w:val="0000EE"/>
            <w:u w:val="single"/>
          </w:rPr>
          <w:t>1.21</w:t>
        </w:r>
      </w:hyperlink>
      <w:r>
        <w:rPr>
          <w:lang w:val="es_ES" w:bidi="es_ES"/>
        </w:rPr>
        <w:t>). En resumen, Jesús es “</w:t>
      </w:r>
      <w:r>
        <w:rPr>
          <w:lang w:val="es_ES" w:bidi="es_ES"/>
        </w:rPr>
        <w:t>Emanuel</w:t>
      </w:r>
      <w:r>
        <w:rPr>
          <w:lang w:val="es_ES" w:bidi="es_ES"/>
        </w:rPr>
        <w:t xml:space="preserve">, que </w:t>
      </w:r>
      <w:r>
        <w:rPr>
          <w:lang w:val="es_ES" w:bidi="es_ES"/>
        </w:rPr>
        <w:t>traducido es</w:t>
      </w:r>
      <w:r>
        <w:rPr>
          <w:lang w:val="es_ES" w:bidi="es_ES"/>
        </w:rPr>
        <w:t xml:space="preserve"> ‘Dios con nosotros’” (</w:t>
      </w:r>
      <w:hyperlink r:id="rId72">
        <w:r>
          <w:rPr>
            <w:lang w:val="es_ES" w:bidi="es_ES"/>
          </w:rPr>
          <w:rPr>
            <w:color w:val="0000EE"/>
            <w:u w:val="single"/>
          </w:rPr>
          <w:t>1.23</w:t>
        </w:r>
      </w:hyperlink>
      <w:r>
        <w:rPr>
          <w:lang w:val="es_ES" w:bidi="es_ES"/>
        </w:rPr>
        <w:t xml:space="preserve">; </w:t>
      </w:r>
      <w:hyperlink r:id="rId73">
        <w:r>
          <w:rPr>
            <w:lang w:val="es_ES" w:bidi="es_ES"/>
          </w:rPr>
          <w:rPr>
            <w:color w:val="0000EE"/>
            <w:u w:val="single"/>
          </w:rPr>
          <w:t>28.20</w:t>
        </w:r>
      </w:hyperlink>
      <w:r>
        <w:rPr>
          <w:lang w:val="es_ES" w:bidi="es_ES"/>
        </w:rPr>
        <w:t>).</w:t>
      </w:r>
    </w:p>
    <w:p>
      <w:pPr/>
      <w:r>
        <w:rPr>
          <w:lang w:val="es_ES" w:bidi="es_ES"/>
        </w:rPr>
      </w:r>
      <w:r>
        <w:rPr>
          <w:lang w:val="es_ES" w:bidi="es_ES"/>
        </w:rP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hyperlink r:id="rId36">
        <w:r>
          <w:rPr>
            <w:lang w:val="es_ES" w:bidi="es_ES"/>
          </w:rPr>
          <w:rPr>
            <w:color w:val="0000EE"/>
            <w:u w:val="single"/>
          </w:rPr>
          <w:t>4.17</w:t>
        </w:r>
      </w:hyperlink>
      <w:r>
        <w:rPr>
          <w:lang w:val="es_ES" w:bidi="es_ES"/>
        </w:rPr>
        <w:t xml:space="preserve">; </w:t>
      </w:r>
      <w:hyperlink r:id="rId74">
        <w:r>
          <w:rPr>
            <w:lang w:val="es_ES" w:bidi="es_ES"/>
          </w:rPr>
          <w:rPr>
            <w:color w:val="0000EE"/>
            <w:u w:val="single"/>
          </w:rPr>
          <w:t>11.11–15</w:t>
        </w:r>
      </w:hyperlink>
      <w:r>
        <w:rPr>
          <w:lang w:val="es_ES" w:bidi="es_ES"/>
        </w:rPr>
        <w:t>); (3) la actividad salvadora de Dios, a menudo a través de medios silenciosos y humildes (</w:t>
      </w:r>
      <w:hyperlink r:id="rId75">
        <w:r>
          <w:rPr>
            <w:lang w:val="es_ES" w:bidi="es_ES"/>
          </w:rPr>
          <w:rPr>
            <w:color w:val="0000EE"/>
            <w:u w:val="single"/>
          </w:rPr>
          <w:t>11.25</w:t>
        </w:r>
      </w:hyperlink>
      <w:r>
        <w:rPr>
          <w:lang w:val="es_ES" w:bidi="es_ES"/>
        </w:rPr>
        <w:t xml:space="preserve">; </w:t>
      </w:r>
      <w:hyperlink r:id="rId76">
        <w:r>
          <w:rPr>
            <w:lang w:val="es_ES" w:bidi="es_ES"/>
          </w:rPr>
          <w:rPr>
            <w:color w:val="0000EE"/>
            <w:u w:val="single"/>
          </w:rPr>
          <w:t>13.24–30</w:t>
        </w:r>
      </w:hyperlink>
      <w:r>
        <w:rPr>
          <w:lang w:val="es_ES" w:bidi="es_ES"/>
        </w:rPr>
        <w:t xml:space="preserve">, </w:t>
      </w:r>
      <w:hyperlink r:id="rId77">
        <w:r>
          <w:rPr>
            <w:lang w:val="es_ES" w:bidi="es_ES"/>
          </w:rPr>
          <w:rPr>
            <w:color w:val="0000EE"/>
            <w:u w:val="single"/>
          </w:rPr>
          <w:t>36–43</w:t>
        </w:r>
      </w:hyperlink>
      <w:r>
        <w:rPr>
          <w:lang w:val="es_ES" w:bidi="es_ES"/>
        </w:rPr>
        <w:t>); (4) el poder y la fuerza de la actividad de Dios (</w:t>
      </w:r>
      <w:hyperlink r:id="rId78">
        <w:r>
          <w:rPr>
            <w:lang w:val="es_ES" w:bidi="es_ES"/>
          </w:rPr>
          <w:rPr>
            <w:color w:val="0000EE"/>
            <w:u w:val="single"/>
          </w:rPr>
          <w:t>11.2–6</w:t>
        </w:r>
      </w:hyperlink>
      <w:r>
        <w:rPr>
          <w:lang w:val="es_ES" w:bidi="es_ES"/>
        </w:rPr>
        <w:t xml:space="preserve">, </w:t>
      </w:r>
      <w:hyperlink r:id="rId79">
        <w:r>
          <w:rPr>
            <w:lang w:val="es_ES" w:bidi="es_ES"/>
          </w:rPr>
          <w:rPr>
            <w:color w:val="0000EE"/>
            <w:u w:val="single"/>
          </w:rPr>
          <w:t>12–13</w:t>
        </w:r>
      </w:hyperlink>
      <w:r>
        <w:rPr>
          <w:lang w:val="es_ES" w:bidi="es_ES"/>
        </w:rPr>
        <w:t xml:space="preserve">; </w:t>
      </w:r>
      <w:hyperlink r:id="rId80">
        <w:r>
          <w:rPr>
            <w:lang w:val="es_ES" w:bidi="es_ES"/>
          </w:rPr>
          <w:rPr>
            <w:color w:val="0000EE"/>
            <w:u w:val="single"/>
          </w:rPr>
          <w:t>12.28</w:t>
        </w:r>
      </w:hyperlink>
      <w:r>
        <w:rPr>
          <w:lang w:val="es_ES" w:bidi="es_ES"/>
        </w:rPr>
        <w:t>); (5) la venida del Reino dentro de una “generación” (</w:t>
      </w:r>
      <w:hyperlink r:id="rId81">
        <w:r>
          <w:rPr>
            <w:lang w:val="es_ES" w:bidi="es_ES"/>
          </w:rPr>
          <w:rPr>
            <w:color w:val="0000EE"/>
            <w:u w:val="single"/>
          </w:rPr>
          <w:t>10.23</w:t>
        </w:r>
      </w:hyperlink>
      <w:r>
        <w:rPr>
          <w:lang w:val="es_ES" w:bidi="es_ES"/>
        </w:rPr>
        <w:t xml:space="preserve">; </w:t>
      </w:r>
      <w:hyperlink r:id="rId82">
        <w:r>
          <w:rPr>
            <w:lang w:val="es_ES" w:bidi="es_ES"/>
          </w:rPr>
          <w:rPr>
            <w:color w:val="0000EE"/>
            <w:u w:val="single"/>
          </w:rPr>
          <w:t>16.28</w:t>
        </w:r>
      </w:hyperlink>
      <w:r>
        <w:rPr>
          <w:lang w:val="es_ES" w:bidi="es_ES"/>
        </w:rPr>
        <w:t xml:space="preserve">; </w:t>
      </w:r>
      <w:hyperlink r:id="rId83">
        <w:r>
          <w:rPr>
            <w:lang w:val="es_ES" w:bidi="es_ES"/>
          </w:rPr>
          <w:rPr>
            <w:color w:val="0000EE"/>
            <w:u w:val="single"/>
          </w:rPr>
          <w:t>24.34</w:t>
        </w:r>
      </w:hyperlink>
      <w:r>
        <w:rPr>
          <w:lang w:val="es_ES" w:bidi="es_ES"/>
        </w:rPr>
        <w:t>); (6) el juicio final y culminante de Dios (</w:t>
      </w:r>
      <w:hyperlink r:id="rId84">
        <w:r>
          <w:rPr>
            <w:lang w:val="es_ES" w:bidi="es_ES"/>
          </w:rPr>
          <w:rPr>
            <w:color w:val="0000EE"/>
            <w:u w:val="single"/>
          </w:rPr>
          <w:t>25.31–46</w:t>
        </w:r>
      </w:hyperlink>
      <w:r>
        <w:rPr>
          <w:lang w:val="es_ES" w:bidi="es_ES"/>
        </w:rPr>
        <w:t>); y (7) la comunión final y perfecta de todo el santo pueblo de Dios con el Padre (</w:t>
      </w:r>
      <w:hyperlink r:id="rId85">
        <w:r>
          <w:rPr>
            <w:lang w:val="es_ES" w:bidi="es_ES"/>
          </w:rPr>
          <w:rPr>
            <w:color w:val="0000EE"/>
            <w:u w:val="single"/>
          </w:rPr>
          <w:t>8.11–12</w:t>
        </w:r>
      </w:hyperlink>
      <w:r>
        <w:rPr>
          <w:lang w:val="es_ES" w:bidi="es_ES"/>
        </w:rPr>
        <w:t xml:space="preserve">; </w:t>
      </w:r>
      <w:hyperlink r:id="rId86">
        <w:r>
          <w:rPr>
            <w:lang w:val="es_ES" w:bidi="es_ES"/>
          </w:rPr>
          <w:rPr>
            <w:color w:val="0000EE"/>
            <w:u w:val="single"/>
          </w:rPr>
          <w:t>13.43</w:t>
        </w:r>
      </w:hyperlink>
      <w:r>
        <w:rPr>
          <w:lang w:val="es_ES" w:bidi="es_ES"/>
        </w:rPr>
        <w:t xml:space="preserve">; </w:t>
      </w:r>
      <w:hyperlink r:id="rId87">
        <w:r>
          <w:rPr>
            <w:lang w:val="es_ES" w:bidi="es_ES"/>
          </w:rPr>
          <w:rPr>
            <w:color w:val="0000EE"/>
            <w:u w:val="single"/>
          </w:rPr>
          <w:t>22.1–14</w:t>
        </w:r>
      </w:hyperlink>
      <w:r>
        <w:rPr>
          <w:lang w:val="es_ES" w:bidi="es_ES"/>
        </w:rPr>
        <w:t xml:space="preserve">; </w:t>
      </w:r>
      <w:hyperlink r:id="rId88">
        <w:r>
          <w:rPr>
            <w:lang w:val="es_ES" w:bidi="es_ES"/>
          </w:rPr>
          <w:rPr>
            <w:color w:val="0000EE"/>
            <w:u w:val="single"/>
          </w:rPr>
          <w:t>26.29</w:t>
        </w:r>
      </w:hyperlink>
      <w:r>
        <w:rPr>
          <w:lang w:val="es_ES" w:bidi="es_ES"/>
        </w:rPr>
        <w:t>). El Reino de los Cielos muestra el reinado perfecto de Dios entre su pueblo a través de Jesús el Mesías, que comienza con la Iglesia y se consuma en el Reino eterno de gloria y comunión.</w:t>
      </w:r>
    </w:p>
    <w:p>
      <w:pPr/>
      <w:r>
        <w:rPr>
          <w:lang w:val="es_ES" w:bidi="es_ES"/>
        </w:rPr>
      </w:r>
      <w:r>
        <w:rPr>
          <w:lang w:val="es_ES" w:bidi="es_ES"/>
        </w:rPr>
        <w:t>Discipulado. El Evangelio de Mateo enfatiza el llamado de Jesús a hombres y mujeres a ser bautizados, a seguirlo como discípulos, a obedecer sus enseñanzas (</w:t>
      </w:r>
      <w:hyperlink r:id="rId73">
        <w:r>
          <w:rPr>
            <w:lang w:val="es_ES" w:bidi="es_ES"/>
          </w:rPr>
          <w:rPr>
            <w:color w:val="0000EE"/>
            <w:u w:val="single"/>
          </w:rPr>
          <w:t>28.20</w:t>
        </w:r>
      </w:hyperlink>
      <w:r>
        <w:rPr>
          <w:lang w:val="es_ES" w:bidi="es_ES"/>
        </w:rPr>
        <w:t>), y a disfrutar de la comunión con él. Jesús resume los requisitos del discipulado en su Sermón del Monte (</w:t>
      </w:r>
      <w:hyperlink r:id="rId16">
        <w:r>
          <w:rPr>
            <w:lang w:val="es_ES" w:bidi="es_ES"/>
          </w:rPr>
          <w:rPr>
            <w:color w:val="0000EE"/>
            <w:u w:val="single"/>
          </w:rPr>
          <w:t>caps 5–7</w:t>
        </w:r>
      </w:hyperlink>
      <w:r>
        <w:rPr>
          <w:lang w:val="es_ES" w:bidi="es_ES"/>
        </w:rPr>
        <w:t xml:space="preserve">), y este tema se repite a lo largo de Mateo (por ejemplo, </w:t>
      </w:r>
      <w:hyperlink r:id="rId26">
        <w:r>
          <w:rPr>
            <w:lang w:val="es_ES" w:bidi="es_ES"/>
          </w:rPr>
          <w:rPr>
            <w:color w:val="0000EE"/>
            <w:u w:val="single"/>
          </w:rPr>
          <w:t>10.1–42</w:t>
        </w:r>
      </w:hyperlink>
      <w:r>
        <w:rPr>
          <w:lang w:val="es_ES" w:bidi="es_ES"/>
        </w:rPr>
        <w:t xml:space="preserve">; </w:t>
      </w:r>
      <w:hyperlink r:id="rId89">
        <w:r>
          <w:rPr>
            <w:lang w:val="es_ES" w:bidi="es_ES"/>
          </w:rPr>
          <w:rPr>
            <w:color w:val="0000EE"/>
            <w:u w:val="single"/>
          </w:rPr>
          <w:t>16.24–26</w:t>
        </w:r>
      </w:hyperlink>
      <w:r>
        <w:rPr>
          <w:lang w:val="es_ES" w:bidi="es_ES"/>
        </w:rPr>
        <w:t xml:space="preserve">). Mateo muestra a los discípulos superando sus fracasos con la ayuda de Cristo (ver </w:t>
      </w:r>
      <w:hyperlink r:id="rId90">
        <w:r>
          <w:rPr>
            <w:lang w:val="es_ES" w:bidi="es_ES"/>
          </w:rPr>
          <w:rPr>
            <w:color w:val="0000EE"/>
            <w:u w:val="single"/>
          </w:rPr>
          <w:t>14.28–33</w:t>
        </w:r>
      </w:hyperlink>
      <w:r>
        <w:rPr>
          <w:lang w:val="es_ES" w:bidi="es_ES"/>
        </w:rPr>
        <w:t xml:space="preserve">; </w:t>
      </w:r>
      <w:hyperlink r:id="rId91">
        <w:r>
          <w:rPr>
            <w:lang w:val="es_ES" w:bidi="es_ES"/>
          </w:rPr>
          <w:rPr>
            <w:color w:val="0000EE"/>
            <w:u w:val="single"/>
          </w:rPr>
          <w:t>16.5–12</w:t>
        </w:r>
      </w:hyperlink>
      <w:r>
        <w:rPr>
          <w:lang w:val="es_ES" w:bidi="es_ES"/>
        </w:rPr>
        <w:t>).</w:t>
      </w:r>
    </w:p>
    <w:p>
      <w:pPr/>
      <w:r>
        <w:rPr>
          <w:lang w:val="es_ES" w:bidi="es_ES"/>
        </w:rPr>
      </w:r>
      <w:r>
        <w:rPr>
          <w:lang w:val="es_ES" w:bidi="es_ES"/>
        </w:rP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pPr/>
      <w:r>
        <w:rPr>
          <w:lang w:val="es_ES" w:bidi="es_ES"/>
        </w:rPr>
      </w:r>
      <w:r>
        <w:rPr>
          <w:lang w:val="es_ES" w:bidi="es_ES"/>
        </w:rP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hyperlink r:id="rId61">
        <w:r>
          <w:rPr>
            <w:lang w:val="es_ES" w:bidi="es_ES"/>
          </w:rPr>
          <w:rPr>
            <w:color w:val="0000EE"/>
            <w:u w:val="single"/>
          </w:rPr>
          <w:t>10.5–6</w:t>
        </w:r>
      </w:hyperlink>
      <w:r>
        <w:rPr>
          <w:lang w:val="es_ES" w:bidi="es_ES"/>
        </w:rPr>
        <w:t xml:space="preserve">; </w:t>
      </w:r>
      <w:hyperlink r:id="rId92">
        <w:r>
          <w:rPr>
            <w:lang w:val="es_ES" w:bidi="es_ES"/>
          </w:rPr>
          <w:rPr>
            <w:color w:val="0000EE"/>
            <w:u w:val="single"/>
          </w:rPr>
          <w:t>15.24</w:t>
        </w:r>
      </w:hyperlink>
      <w:r>
        <w:rPr>
          <w:lang w:val="es_ES" w:bidi="es_ES"/>
        </w:rPr>
        <w:t xml:space="preserve">), la inauguración del Reino de los Cielos comparte el buen favor de Dios también con las demás naciones (ver </w:t>
      </w:r>
      <w:hyperlink r:id="rId93">
        <w:r>
          <w:rPr>
            <w:lang w:val="es_ES" w:bidi="es_ES"/>
          </w:rPr>
          <w:rPr>
            <w:color w:val="0000EE"/>
            <w:u w:val="single"/>
          </w:rPr>
          <w:t>28.18–20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