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Chroniques</w:t>
      </w:r>
      <w:r/>
    </w:p>
    <w:p>
      <w:r/>
      <w: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t>Écoutez-moi, Juda et habitants de Jérusalem! Confiez-vous en l’Éternel, votre Dieu, et vous serez affermis ; confiez-vous en ses prophètes, et vous réussirez</w:t>
      </w:r>
      <w:r>
        <w:t xml:space="preserve"> » (</w:t>
      </w:r>
      <w:hyperlink r:id="rId15">
        <w:r>
          <w:rPr>
            <w:color w:val="0000EE"/>
            <w:u w:val="single"/>
          </w:rPr>
          <w:t>2Ch 20.20</w:t>
        </w:r>
      </w:hyperlink>
      <w:r>
        <w:t>).</w:t>
      </w:r>
    </w:p>
    <w:p>
      <w:pPr>
        <w:pStyle w:val="Heading1"/>
      </w:pPr>
      <w:r>
        <w:t>Contexte</w:t>
      </w:r>
    </w:p>
    <w:p>
      <w:r/>
      <w:r>
        <w:t xml:space="preserve">La conquête babylonienne de Juda s’est déroulée entre 605 et 586 av. J.-C., soit environ deux siècles avant la rédaction du livre des Chroniques (vers 400 av. J.-C. ; voir </w:t>
      </w:r>
      <w:r>
        <w:t xml:space="preserve">Introduction au livre de 1 Chroniques </w:t>
      </w:r>
      <w:r>
        <w:t>; « Auteurs et date »).</w:t>
      </w:r>
    </w:p>
    <w:p>
      <w:r/>
      <w: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1"/>
      </w:pPr>
      <w:r>
        <w:t>Résumé</w:t>
      </w:r>
    </w:p>
    <w:p>
      <w:r/>
      <w: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hyperlink r:id="rId16">
        <w:r>
          <w:rPr>
            <w:color w:val="0000EE"/>
            <w:u w:val="single"/>
          </w:rPr>
          <w:t>6.1–7.22</w:t>
        </w:r>
      </w:hyperlink>
      <w:r>
        <w:t>). Dieu a répondu à la prière de Salomon, dans une vision qui exprimait la perspective théologique propre de l'auteur du livre des Chroniques (</w:t>
      </w:r>
      <w:hyperlink r:id="rId17">
        <w:r>
          <w:rPr>
            <w:color w:val="0000EE"/>
            <w:u w:val="single"/>
          </w:rPr>
          <w:t>7.12–22</w:t>
        </w:r>
      </w:hyperlink>
      <w:r>
        <w:t>) : Dieu écoute les prières et le repentir de son peuple, il juge les désobéissants mais accorde guérison et délivrance à ceux qui font preuve d’humilité.</w:t>
      </w:r>
    </w:p>
    <w:p>
      <w:r/>
      <w: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hyperlink r:id="rId18">
        <w:r>
          <w:rPr>
            <w:color w:val="0000EE"/>
            <w:u w:val="single"/>
          </w:rPr>
          <w:t>28.5–15</w:t>
        </w:r>
      </w:hyperlink>
      <w: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r/>
      <w:r>
        <w:t>La manière dont l’auteur décrit les rois de Juda diffère souvent notablement des descriptions parallèles dans le livre des Rois. Ozias apparaît comme une figure mineure dans livre des Rois (</w:t>
      </w:r>
      <w:hyperlink r:id="rId19">
        <w:r>
          <w:rPr>
            <w:color w:val="0000EE"/>
            <w:u w:val="single"/>
          </w:rPr>
          <w:t>2R 15.1–7</w:t>
        </w:r>
      </w:hyperlink>
      <w:r>
        <w:t>), bien qu'il ait été un roi puissant ayant régné pendant plus de cinquante ans. Dans le livre des Chroniques, il est présenté comme un bâtisseur et un réformateur remarquable. De même, Jotham, brièvement évoqué dans le livre des Rois (</w:t>
      </w:r>
      <w:hyperlink r:id="rId20">
        <w:r>
          <w:rPr>
            <w:color w:val="0000EE"/>
            <w:u w:val="single"/>
          </w:rPr>
          <w:t>2R 15.32–38</w:t>
        </w:r>
      </w:hyperlink>
      <w:r>
        <w:t>), est ici décrit comme un roi actif et productif (</w:t>
      </w:r>
      <w:hyperlink r:id="rId21">
        <w:r>
          <w:rPr>
            <w:color w:val="0000EE"/>
            <w:u w:val="single"/>
          </w:rPr>
          <w:t>2Ch 27.3–4</w:t>
        </w:r>
      </w:hyperlink>
      <w:r>
        <w:t>). Quant à Ézéchias, son portrait est particulièrement étoffé (</w:t>
      </w:r>
      <w:hyperlink r:id="rId22">
        <w:r>
          <w:rPr>
            <w:color w:val="0000EE"/>
            <w:u w:val="single"/>
          </w:rPr>
          <w:t>29.1–32.33</w:t>
        </w:r>
      </w:hyperlink>
      <w:r>
        <w:t>) : l’auteur détaille ses réformes, la restauration du culte dans le temple et ses préparatifs pour le siège de Jérusalem par les Assyriens.</w:t>
      </w:r>
    </w:p>
    <w:p>
      <w:r/>
      <w:r>
        <w:t>Viennent ensuite les règnes de Manassé et d’Amon (</w:t>
      </w:r>
      <w:hyperlink r:id="rId23">
        <w:r>
          <w:rPr>
            <w:color w:val="0000EE"/>
            <w:u w:val="single"/>
          </w:rPr>
          <w:t>33.1–25</w:t>
        </w:r>
      </w:hyperlink>
      <w: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r/>
      <w:r>
        <w:t>Le règne de Josias (</w:t>
      </w:r>
      <w:hyperlink r:id="rId24">
        <w:r>
          <w:rPr>
            <w:color w:val="0000EE"/>
            <w:u w:val="single"/>
          </w:rPr>
          <w:t>34.1–35.27</w:t>
        </w:r>
      </w:hyperlink>
      <w: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hyperlink r:id="rId25">
        <w:r>
          <w:rPr>
            <w:color w:val="0000EE"/>
            <w:u w:val="single"/>
          </w:rPr>
          <w:t>36.2–21</w:t>
        </w:r>
      </w:hyperlink>
      <w:r>
        <w:t>). L’auteur considère cette catastrophe comme le point d’aboutissement de l’infidélité du peuple à l’alliance.</w:t>
      </w:r>
    </w:p>
    <w:p>
      <w:r/>
      <w:r>
        <w:t>Malgré tout, le récit se conclut sur une note d’espérance : l’édit de Cyrus, en 538 av. J.-C., autorise les Juifs à rentrer en Juda et à rebâtir Jérusalem (</w:t>
      </w:r>
      <w:hyperlink r:id="rId26">
        <w:r>
          <w:rPr>
            <w:color w:val="0000EE"/>
            <w:u w:val="single"/>
          </w:rPr>
          <w:t>36.22–23</w:t>
        </w:r>
      </w:hyperlink>
      <w:r>
        <w:t>).</w:t>
      </w:r>
    </w:p>
    <w:p>
      <w:pPr>
        <w:pStyle w:val="Heading1"/>
      </w:pPr>
      <w:r>
        <w:t>Chroniques en tant qu'Histoire</w:t>
      </w:r>
    </w:p>
    <w:p>
      <w:r/>
      <w: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r/>
      <w:r>
        <w:t xml:space="preserve">L’archéologie vient parfois confirmer certains éléments liés aux réformes administratives ou aux projets géopolitiques décrits par l’auteur. Un exemple célèbre est l’inscription du tunnel </w:t>
      </w:r>
      <w:r>
        <w:t xml:space="preserve">d'Ézéchias (ou </w:t>
      </w:r>
      <w: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1"/>
      </w:pPr>
      <w:r>
        <w:t>Signification et message</w:t>
      </w:r>
    </w:p>
    <w:p>
      <w:r/>
      <w:r>
        <w:t xml:space="preserve">Une question fondamentale pour la communauté restaurée en Judée après l’Exil était : </w:t>
      </w:r>
      <w:r>
        <w:rPr>
          <w:i/>
        </w:rPr>
        <w:t>Quelle est notre relation avec l’Israël du passé ?</w:t>
      </w:r>
      <w: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r/>
      <w: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r/>
      <w:r>
        <w:t>Le récit des Chroniques présente la période de David et de Salomon comme un âge d’or où tout Israël s’unissait pour adorer Dieu (</w:t>
      </w:r>
      <w:hyperlink r:id="rId27">
        <w:r>
          <w:rPr>
            <w:color w:val="0000EE"/>
            <w:u w:val="single"/>
          </w:rPr>
          <w:t>7.8</w:t>
        </w:r>
      </w:hyperlink>
      <w: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r/>
      <w:r>
        <w:t>L’auteur du livre des Chroniques valorise également le règne de Salomon, qu’il considère à égalité avec celui de David, car Salomon concrétise les projets cultuels établis par son père (</w:t>
      </w:r>
      <w:hyperlink r:id="rId28">
        <w:r>
          <w:rPr>
            <w:color w:val="0000EE"/>
            <w:u w:val="single"/>
          </w:rPr>
          <w:t>3.1</w:t>
        </w:r>
      </w:hyperlink>
      <w:r>
        <w:t xml:space="preserve"> ; </w:t>
      </w:r>
      <w:hyperlink r:id="rId29">
        <w:r>
          <w:rPr>
            <w:color w:val="0000EE"/>
            <w:u w:val="single"/>
          </w:rPr>
          <w:t>5.1</w:t>
        </w:r>
      </w:hyperlink>
      <w:r>
        <w:t xml:space="preserve"> ; </w:t>
      </w:r>
      <w:hyperlink r:id="rId30">
        <w:r>
          <w:rPr>
            <w:color w:val="0000EE"/>
            <w:u w:val="single"/>
          </w:rPr>
          <w:t>7.1</w:t>
        </w:r>
      </w:hyperlink>
      <w:r>
        <w:t>). Dans son récit, David proclame publiquement Salomon comme roi, et ce dernier reçoit le soutien de Dieu et du peuple. L’auteur omet les intrigues liées à Adonija et les fautes de Salomon, et il fait porter au seul Jéroboam la responsabilité du schisme (</w:t>
      </w:r>
      <w:hyperlink r:id="rId31">
        <w:r>
          <w:rPr>
            <w:color w:val="0000EE"/>
            <w:u w:val="single"/>
          </w:rPr>
          <w:t>13.6–7</w:t>
        </w:r>
      </w:hyperlink>
      <w:r>
        <w:t>). La richesse, la paix et le rayonnement international de Salomon symbolisent un règne prospère et juste.</w:t>
      </w:r>
    </w:p>
    <w:p>
      <w:r/>
      <w: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r/>
      <w:r>
        <w:t>L’auteur du livre des Chroniques met en avant les actions du roi Ézéchias pour résoudre symboliquement le problème de la monarchie divisée. Sous Achaz, Juda sombre aussi bas qu’Israël (</w:t>
      </w:r>
      <w:hyperlink r:id="rId32">
        <w:r>
          <w:rPr>
            <w:color w:val="0000EE"/>
            <w:u w:val="single"/>
          </w:rPr>
          <w:t>28.2</w:t>
        </w:r>
      </w:hyperlink>
      <w:r>
        <w:t xml:space="preserve">, </w:t>
      </w:r>
      <w:hyperlink r:id="rId33">
        <w:r>
          <w:rPr>
            <w:color w:val="0000EE"/>
            <w:u w:val="single"/>
          </w:rPr>
          <w:t>6</w:t>
        </w:r>
      </w:hyperlink>
      <w:r>
        <w:t>), alors que les responsables d'Israël ont reconnu leurs péchés (</w:t>
      </w:r>
      <w:hyperlink r:id="rId34">
        <w:r>
          <w:rPr>
            <w:color w:val="0000EE"/>
            <w:u w:val="single"/>
          </w:rPr>
          <w:t>28.13</w:t>
        </w:r>
      </w:hyperlink>
      <w:r>
        <w:t>), signe de leur désir de restauration. L'auteur du livre des Chroniques introduit ensuite Ézéchias, dépeint comme un nouveau Salomon. Il invite les tribus du nord à participer à la première Pâque durant son règne, et plusieurs acceptent de venir (</w:t>
      </w:r>
      <w:hyperlink r:id="rId35">
        <w:r>
          <w:rPr>
            <w:color w:val="0000EE"/>
            <w:u w:val="single"/>
          </w:rPr>
          <w:t>30.11</w:t>
        </w:r>
      </w:hyperlink>
      <w:r>
        <w:t>) ; un tel rassemblement n’avait pas eu lieu depuis l’époque de Salomon (</w:t>
      </w:r>
      <w:hyperlink r:id="rId36">
        <w:r>
          <w:rPr>
            <w:color w:val="0000EE"/>
            <w:u w:val="single"/>
          </w:rPr>
          <w:t>30.26</w:t>
        </w:r>
      </w:hyperlink>
      <w:r>
        <w:t>). La célébration de la Pâque d'Ézéchias devient un modèle pour la restauration d'Israël en tant que royaume unifié.</w:t>
      </w:r>
    </w:p>
    <w:p>
      <w:r/>
      <w: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t>l’Éternel</w:t>
      </w:r>
      <w:r>
        <w:t xml:space="preserve"> lui-même.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