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Yohanes</w:t>
      </w:r>
      <w:r/>
    </w:p>
    <w:p>
      <w:r/>
      <w: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1"/>
      </w:pPr>
      <w:r>
        <w:t>Latar Belakang</w:t>
      </w:r>
    </w:p>
    <w:p>
      <w:r/>
      <w: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r/>
      <w:r>
        <w:t>Keinginan Yohanes yang terutama bagi pengikutnya adalah supaya mereka percaya bahwa Yesus Kristus adalah Anak Allah (</w:t>
      </w:r>
      <w:hyperlink r:id="rId15">
        <w:r>
          <w:rPr>
            <w:color w:val="0000EE"/>
            <w:u w:val="single"/>
          </w:rPr>
          <w:t>Yoh. 20:31</w:t>
        </w:r>
      </w:hyperlink>
      <w:r>
        <w:t>). Ia menyadari bahwa mereka tidak memiliki kesempatan untuk melihat banyak tanda dan mukjizat Yesus seperti yang telah ia alami (</w:t>
      </w:r>
      <w:hyperlink r:id="rId16">
        <w:r>
          <w:rPr>
            <w:color w:val="0000EE"/>
            <w:u w:val="single"/>
          </w:rPr>
          <w:t>Yoh. 20:29</w:t>
        </w:r>
      </w:hyperlink>
      <w:r>
        <w:t>). Kewenangan yang dimiliki Yohanes dan pengalamannya bersama Yesus tampak jelas dalam setiap kisah yang ia ceritakan. Sebagai saksi mata atas kehidupan Yesus (</w:t>
      </w:r>
      <w:hyperlink r:id="rId17">
        <w:r>
          <w:rPr>
            <w:color w:val="0000EE"/>
            <w:u w:val="single"/>
          </w:rPr>
          <w:t>Yoh. 19:35</w:t>
        </w:r>
      </w:hyperlink>
      <w:r>
        <w:t xml:space="preserve">), Yohanes telah mendengar, melihat, dan menyentuh sang Firman kehidupan (baca </w:t>
      </w:r>
      <w:hyperlink r:id="rId18">
        <w:r>
          <w:rPr>
            <w:color w:val="0000EE"/>
            <w:u w:val="single"/>
          </w:rPr>
          <w:t>1Yoh. 1:1–4</w:t>
        </w:r>
      </w:hyperlink>
      <w:r>
        <w:t>) dan dia merupakan sumber yang berharga atas banyak kisah yang unik dalam kitab Injilnya.</w:t>
      </w:r>
    </w:p>
    <w:p>
      <w:r/>
      <w: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r/>
      <w: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hyperlink r:id="rId19">
        <w:r>
          <w:rPr>
            <w:color w:val="0000EE"/>
            <w:u w:val="single"/>
          </w:rPr>
          <w:t>1</w:t>
        </w:r>
      </w:hyperlink>
      <w:r>
        <w:t xml:space="preserve">, </w:t>
      </w:r>
      <w:hyperlink r:id="rId20">
        <w:r>
          <w:rPr>
            <w:color w:val="0000EE"/>
            <w:u w:val="single"/>
          </w:rPr>
          <w:t>2</w:t>
        </w:r>
      </w:hyperlink>
      <w:r>
        <w:t xml:space="preserve">, dan </w:t>
      </w:r>
      <w:hyperlink r:id="rId21">
        <w:r>
          <w:rPr>
            <w:color w:val="0000EE"/>
            <w:u w:val="single"/>
          </w:rPr>
          <w:t>3 Yohanes</w:t>
        </w:r>
      </w:hyperlink>
      <w:r>
        <w:t>), Yohanes menjadi pendeta-teolog yang heroik dari gereja-gereja di Asia Kecil.</w:t>
      </w:r>
    </w:p>
    <w:p>
      <w:r/>
      <w: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1"/>
      </w:pPr>
      <w:r>
        <w:t>Ringkasan</w:t>
      </w:r>
    </w:p>
    <w:p>
      <w:r/>
      <w:r>
        <w:t xml:space="preserve">Yohanes membagi kitab Injilnya ke dalam dua bagian, yang terdiri dari </w:t>
      </w:r>
      <w:hyperlink r:id="rId22">
        <w:r>
          <w:rPr>
            <w:color w:val="0000EE"/>
            <w:u w:val="single"/>
          </w:rPr>
          <w:t>Pasal 1–12</w:t>
        </w:r>
      </w:hyperlink>
      <w:r>
        <w:t xml:space="preserve"> Dan </w:t>
      </w:r>
      <w:hyperlink r:id="rId23">
        <w:r>
          <w:rPr>
            <w:color w:val="0000EE"/>
            <w:u w:val="single"/>
          </w:rPr>
          <w:t>Pasal 13–21</w:t>
        </w:r>
      </w:hyperlink>
      <w: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r/>
      <w:r>
        <w:t>Pasal 1–12. Pembukaan Kitab Injil (</w:t>
      </w:r>
      <w:hyperlink r:id="rId24">
        <w:r>
          <w:rPr>
            <w:color w:val="0000EE"/>
            <w:u w:val="single"/>
          </w:rPr>
          <w:t>1:1–18</w:t>
        </w:r>
      </w:hyperlink>
      <w:r>
        <w:t>) secara artistik merangkum masuknya Firman Allah ke dalam dunia. Yesus dibaptis dan memanggil para pengikut awal-Nya (</w:t>
      </w:r>
      <w:hyperlink r:id="rId25">
        <w:r>
          <w:rPr>
            <w:color w:val="0000EE"/>
            <w:u w:val="single"/>
          </w:rPr>
          <w:t>1:19–51</w:t>
        </w:r>
      </w:hyperlink>
      <w:r>
        <w:t>). Lalu serangkaian peristiwa yang luar biasa (</w:t>
      </w:r>
      <w:hyperlink r:id="rId26">
        <w:r>
          <w:rPr>
            <w:color w:val="0000EE"/>
            <w:u w:val="single"/>
          </w:rPr>
          <w:t>Pasal 2–4</w:t>
        </w:r>
      </w:hyperlink>
      <w: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r/>
      <w:r>
        <w:t>Pada bagian berikutnya (</w:t>
      </w:r>
      <w:hyperlink r:id="rId27">
        <w:r>
          <w:rPr>
            <w:color w:val="0000EE"/>
            <w:u w:val="single"/>
          </w:rPr>
          <w:t>Pasal 5–10</w:t>
        </w:r>
      </w:hyperlink>
      <w: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r/>
      <w:r>
        <w:t>Lalu Yesus mulai mempersiapkan kematian dan kebangkitan-Nya. Yohanes menggambarkan kedatangan Yesus di Betania, sebuah kota di sebelah timur Yerusalem (</w:t>
      </w:r>
      <w:hyperlink r:id="rId28">
        <w:r>
          <w:rPr>
            <w:color w:val="0000EE"/>
            <w:u w:val="single"/>
          </w:rPr>
          <w:t>Pasal 11</w:t>
        </w:r>
      </w:hyperlink>
      <w:r>
        <w:t>). Sahabatnya, Lazarus, meninggal, dan Yesus membangkitkannya. Setelah peristiwa yang luar biasa ini, Yesus menampakkan diri untuk terakhir kalinya kepada dunia agar mereka percaya kepada-Nya dan misi-Nya (</w:t>
      </w:r>
      <w:hyperlink r:id="rId29">
        <w:r>
          <w:rPr>
            <w:color w:val="0000EE"/>
            <w:u w:val="single"/>
          </w:rPr>
          <w:t>Pasal 12</w:t>
        </w:r>
      </w:hyperlink>
      <w:r>
        <w:t>).</w:t>
      </w:r>
    </w:p>
    <w:p>
      <w:r/>
      <w: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hyperlink r:id="rId30">
        <w:r>
          <w:rPr>
            <w:color w:val="0000EE"/>
            <w:u w:val="single"/>
          </w:rPr>
          <w:t>Pasal 13–17</w:t>
        </w:r>
      </w:hyperlink>
      <w: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r/>
      <w:r>
        <w:t>Setelah perjamuan Paskah itu, Yesus membawa para pengikut-Nya ke sebelah timur kota itu, menyeberangi sebuah lembah ke sebuah kebun zaitun kecil bernama Getsemani (</w:t>
      </w:r>
      <w:hyperlink r:id="rId31">
        <w:r>
          <w:rPr>
            <w:color w:val="0000EE"/>
            <w:u w:val="single"/>
          </w:rPr>
          <w:t>Pasal 18</w:t>
        </w:r>
      </w:hyperlink>
      <w: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hyperlink r:id="rId32">
        <w:r>
          <w:rPr>
            <w:color w:val="0000EE"/>
            <w:u w:val="single"/>
          </w:rPr>
          <w:t>Pasal 19</w:t>
        </w:r>
      </w:hyperlink>
      <w:r>
        <w:t>).</w:t>
      </w:r>
    </w:p>
    <w:p>
      <w:r/>
      <w:r>
        <w:t>Puncak dari Injil Yohanes adalah kebangkitan Yesus dari antara orang mati (</w:t>
      </w:r>
      <w:hyperlink r:id="rId33">
        <w:r>
          <w:rPr>
            <w:color w:val="0000EE"/>
            <w:u w:val="single"/>
          </w:rPr>
          <w:t>Pasal 20</w:t>
        </w:r>
      </w:hyperlink>
      <w: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hyperlink r:id="rId34">
        <w:r>
          <w:rPr>
            <w:color w:val="0000EE"/>
            <w:u w:val="single"/>
          </w:rPr>
          <w:t>Pasal 21</w:t>
        </w:r>
      </w:hyperlink>
      <w:r>
        <w:t>). Ia mengingatkan kita akan kuasa-Nya (</w:t>
      </w:r>
      <w:hyperlink r:id="rId35">
        <w:r>
          <w:rPr>
            <w:color w:val="0000EE"/>
            <w:u w:val="single"/>
          </w:rPr>
          <w:t>21:1–14</w:t>
        </w:r>
      </w:hyperlink>
      <w:r>
        <w:t>); menetapkan ulang Petrus, yang pernah menyangkali Dia (</w:t>
      </w:r>
      <w:hyperlink r:id="rId36">
        <w:r>
          <w:rPr>
            <w:color w:val="0000EE"/>
            <w:u w:val="single"/>
          </w:rPr>
          <w:t>21:15–17</w:t>
        </w:r>
      </w:hyperlink>
      <w:r>
        <w:t>); dan memerintahkan Petrus untuk mengikut Dia melakukan misi-Nya (</w:t>
      </w:r>
      <w:hyperlink r:id="rId37">
        <w:r>
          <w:rPr>
            <w:color w:val="0000EE"/>
            <w:u w:val="single"/>
          </w:rPr>
          <w:t>21:18–19</w:t>
        </w:r>
      </w:hyperlink>
      <w:r>
        <w:t>).</w:t>
      </w:r>
    </w:p>
    <w:p>
      <w:pPr>
        <w:pStyle w:val="Heading1"/>
      </w:pPr>
      <w:r>
        <w:t>Penulis dan Tahun Penulisan</w:t>
      </w:r>
    </w:p>
    <w:p>
      <w:r/>
      <w:r>
        <w:t xml:space="preserve">Sebagaimana kitab-kitab Injil yang lain, Yohanes tidak memberi bukti yang lugas, meskipun tokoh penuh teka-teki “murid yang dikasihi” itu memberi kita beberapa petunjuk yang jelas (baca </w:t>
      </w:r>
      <w:hyperlink r:id="rId38">
        <w:r>
          <w:rPr>
            <w:color w:val="0000EE"/>
            <w:u w:val="single"/>
          </w:rPr>
          <w:t>13:23</w:t>
        </w:r>
      </w:hyperlink>
      <w:r>
        <w:t xml:space="preserve">; </w:t>
      </w:r>
      <w:hyperlink r:id="rId39">
        <w:r>
          <w:rPr>
            <w:color w:val="0000EE"/>
            <w:u w:val="single"/>
          </w:rPr>
          <w:t>19:26–27</w:t>
        </w:r>
      </w:hyperlink>
      <w:r>
        <w:t xml:space="preserve">; </w:t>
      </w:r>
      <w:hyperlink r:id="rId40">
        <w:r>
          <w:rPr>
            <w:color w:val="0000EE"/>
            <w:u w:val="single"/>
          </w:rPr>
          <w:t>20:2–10</w:t>
        </w:r>
      </w:hyperlink>
      <w:r>
        <w:t xml:space="preserve">; </w:t>
      </w:r>
      <w:hyperlink r:id="rId41">
        <w:r>
          <w:rPr>
            <w:color w:val="0000EE"/>
            <w:u w:val="single"/>
          </w:rPr>
          <w:t>21:7</w:t>
        </w:r>
      </w:hyperlink>
      <w:r>
        <w:t xml:space="preserve">, </w:t>
      </w:r>
      <w:hyperlink r:id="rId42">
        <w:r>
          <w:rPr>
            <w:color w:val="0000EE"/>
            <w:u w:val="single"/>
          </w:rPr>
          <w:t>20–24</w:t>
        </w:r>
      </w:hyperlink>
      <w:r>
        <w:t>). Injil Yohanes pastilah terkait dengan orang itu, sebab ia dikenali sebagai sumber saksi mata atas catatan tentang kehidupan Yesus (</w:t>
      </w:r>
      <w:hyperlink r:id="rId17">
        <w:r>
          <w:rPr>
            <w:color w:val="0000EE"/>
            <w:u w:val="single"/>
          </w:rPr>
          <w:t>19:35</w:t>
        </w:r>
      </w:hyperlink>
      <w:r>
        <w:t xml:space="preserve">; </w:t>
      </w:r>
      <w:hyperlink r:id="rId42">
        <w:r>
          <w:rPr>
            <w:color w:val="0000EE"/>
            <w:u w:val="single"/>
          </w:rPr>
          <w:t>21:20–24</w:t>
        </w:r>
      </w:hyperlink>
      <w:r>
        <w:t>).</w:t>
      </w:r>
    </w:p>
    <w:p>
      <w:r/>
      <w:r>
        <w:t xml:space="preserve">Siapakah murid yang dikasihi itu? Dimulai pada Tahun 125 M, para pemimpin gereja mula-mula menulis bahwa ia adalah Rasul Yohanes, anak Zebedeus, yang tinggal di Efesus ketika ia menulis kitab Injil tersebut (baca misalnya, Eusebius, </w:t>
      </w:r>
      <w:r>
        <w:rPr>
          <w:i/>
        </w:rPr>
        <w:t xml:space="preserve">Church History </w:t>
      </w:r>
      <w:r>
        <w:t xml:space="preserve">3.23). Yohanes adalah salah satu dari 12 murid Yesus dan, bersama dengan Yakobus (saudaranya) dan Petrus, merupakan bagian dari lingkaran dalam kehidupan Yesus (baca misalnya, </w:t>
      </w:r>
      <w:hyperlink r:id="rId43">
        <w:r>
          <w:rPr>
            <w:color w:val="0000EE"/>
            <w:u w:val="single"/>
          </w:rPr>
          <w:t>Mat. 26:36–37</w:t>
        </w:r>
      </w:hyperlink>
      <w:r>
        <w:t xml:space="preserve">; </w:t>
      </w:r>
      <w:hyperlink r:id="rId44">
        <w:r>
          <w:rPr>
            <w:color w:val="0000EE"/>
            <w:u w:val="single"/>
          </w:rPr>
          <w:t>Mrk. 5:37</w:t>
        </w:r>
      </w:hyperlink>
      <w:r>
        <w:t xml:space="preserve">; </w:t>
      </w:r>
      <w:hyperlink r:id="rId45">
        <w:r>
          <w:rPr>
            <w:color w:val="0000EE"/>
            <w:u w:val="single"/>
          </w:rPr>
          <w:t>9:2</w:t>
        </w:r>
      </w:hyperlink>
      <w:r>
        <w:t>). Injil Yohanes mencerminkan perspektif dekat ini. Kebanyakan ahli meyakini bahwa Yohanes selesai menulis kitab Injilnya sekitar Tahun 90 M</w:t>
      </w:r>
    </w:p>
    <w:p>
      <w:pPr>
        <w:pStyle w:val="Heading1"/>
      </w:pPr>
      <w:r>
        <w:t>Penerima kitab</w:t>
      </w:r>
    </w:p>
    <w:p>
      <w:r/>
      <w: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r/>
      <w:r>
        <w:t xml:space="preserve">Meski pengetahuan Yohanes tentang wilayah Palestina dan agama Yahudi tercermin melalui kitab Injilnya, ia menganggap pembacanya tidak familier dengan beberapa hal dalam dunia zaman Yesus. Sebagai contoh, ia menjelaskan bahwa </w:t>
      </w:r>
      <w:r>
        <w:rPr>
          <w:i/>
        </w:rPr>
        <w:t>Rabi</w:t>
      </w:r>
      <w:r>
        <w:t xml:space="preserve"> Adalah kata dalam bahasa Ibrani yang berarti “guru” (</w:t>
      </w:r>
      <w:hyperlink r:id="rId46">
        <w:r>
          <w:rPr>
            <w:color w:val="0000EE"/>
            <w:u w:val="single"/>
          </w:rPr>
          <w:t>1:38</w:t>
        </w:r>
      </w:hyperlink>
      <w:r>
        <w:t>), dan ia memberi nama alternatif untuk Danau Galilea (</w:t>
      </w:r>
      <w:hyperlink r:id="rId47">
        <w:r>
          <w:rPr>
            <w:color w:val="0000EE"/>
            <w:u w:val="single"/>
          </w:rPr>
          <w:t>6:1</w:t>
        </w:r>
      </w:hyperlink>
      <w: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hyperlink r:id="rId48">
        <w:r>
          <w:rPr>
            <w:color w:val="0000EE"/>
            <w:u w:val="single"/>
          </w:rPr>
          <w:t>3:24</w:t>
        </w:r>
      </w:hyperlink>
      <w:r>
        <w:t>) tanpa menceritakan kisahnya secara lengkap.</w:t>
      </w:r>
    </w:p>
    <w:p>
      <w:pPr>
        <w:pStyle w:val="Heading1"/>
      </w:pPr>
      <w:r>
        <w:t>Makna dan Pesan</w:t>
      </w:r>
    </w:p>
    <w:p>
      <w:r/>
      <w:r>
        <w:t>Penyingkapan dan Penebusan. “Terang itu bercahaya di dalam kegelapan dan kegelapan itu tidak menguasainya” (</w:t>
      </w:r>
      <w:hyperlink r:id="rId49">
        <w:r>
          <w:rPr>
            <w:color w:val="0000EE"/>
            <w:u w:val="single"/>
          </w:rPr>
          <w:t>1:5</w:t>
        </w:r>
      </w:hyperlink>
      <w:r>
        <w:t>). Terang Allah mendiami bumi: Kristus menyingkapkan Bapa (</w:t>
      </w:r>
      <w:hyperlink r:id="rId50">
        <w:r>
          <w:rPr>
            <w:color w:val="0000EE"/>
            <w:u w:val="single"/>
          </w:rPr>
          <w:t>14:9</w:t>
        </w:r>
      </w:hyperlink>
      <w:r>
        <w:t>). Di dalam Kristus kita melihat kemuliaan Allah dalam wujud manusia. Meskipun Yesus dianiaya, diadili, dan disalibkan, terang itu tidak dapat dipadamkan. Tujuan Yesus menyingkapkan Allah adalah menebus manusia: “Dalam Dia ada hidup dan hidup itu adalah terang manusia” (</w:t>
      </w:r>
      <w:hyperlink r:id="rId51">
        <w:r>
          <w:rPr>
            <w:color w:val="0000EE"/>
            <w:u w:val="single"/>
          </w:rPr>
          <w:t>1:4</w:t>
        </w:r>
      </w:hyperlink>
      <w:r>
        <w:t>). Orang-orang yang menerima penyingkapan dan penebusan Yesus dengan iman akan memperoleh kehidupan kekal.</w:t>
      </w:r>
    </w:p>
    <w:p>
      <w:r/>
      <w:r>
        <w:t>Penyembahan dan Roh Kudus. Penyembahan harus terjadi “dalam roh dan kebenaran” (</w:t>
      </w:r>
      <w:hyperlink r:id="rId52">
        <w:r>
          <w:rPr>
            <w:color w:val="0000EE"/>
            <w:u w:val="single"/>
          </w:rPr>
          <w:t>4:24</w:t>
        </w:r>
      </w:hyperlink>
      <w:r>
        <w:t>), diberi kuasa dan wawasan oleh Roh Allah. Nikodemus harus dilahirkan dari “air dan roh” supaya ia dapat masuk ke dalam Kerajaan Allah (</w:t>
      </w:r>
      <w:hyperlink r:id="rId53">
        <w:r>
          <w:rPr>
            <w:color w:val="0000EE"/>
            <w:u w:val="single"/>
          </w:rPr>
          <w:t>3:5</w:t>
        </w:r>
      </w:hyperlink>
      <w:r>
        <w:t>). Di daerah Galilea, setelah memberi makan 5.000 orang, Yesus berkata kepada orang banyak itu bahwa roti hidup tersedia dalam tubuh-Nya, yang harus dipersembahkan. Ia meminta mereka untuk makan tubuh dan minum darah-Nya, yang merupakan lambang dari Perjamuan Kudus (</w:t>
      </w:r>
      <w:hyperlink r:id="rId54">
        <w:r>
          <w:rPr>
            <w:color w:val="0000EE"/>
            <w:u w:val="single"/>
          </w:rPr>
          <w:t>6:51–59</w:t>
        </w:r>
      </w:hyperlink>
      <w:r>
        <w:t xml:space="preserve">). Namun, penyembahan yang hanya berfokus pada unsur-unsur individual dan tidak disertai oleh Roh Allah tidak ada artinya ( </w:t>
      </w:r>
      <w:hyperlink r:id="rId55">
        <w:r>
          <w:rPr>
            <w:color w:val="0000EE"/>
            <w:u w:val="single"/>
          </w:rPr>
          <w:t>6:63</w:t>
        </w:r>
      </w:hyperlink>
      <w:r>
        <w:t>).</w:t>
      </w:r>
    </w:p>
    <w:p>
      <w:r/>
      <w:r>
        <w:t>Yesus Kristus. Yohanes mencatat penjelasan Yesus tentang hakikat-Nya, asal-usul-Nya, dan hubungan-Nya dengan Bapa. Yesus menegaskan kesatuan-Nya dengan Bapa (</w:t>
      </w:r>
      <w:hyperlink r:id="rId56">
        <w:r>
          <w:rPr>
            <w:color w:val="0000EE"/>
            <w:u w:val="single"/>
          </w:rPr>
          <w:t>10:30</w:t>
        </w:r>
      </w:hyperlink>
      <w:r>
        <w:t xml:space="preserve">; </w:t>
      </w:r>
      <w:hyperlink r:id="rId57">
        <w:r>
          <w:rPr>
            <w:color w:val="0000EE"/>
            <w:u w:val="single"/>
          </w:rPr>
          <w:t>14:9–10</w:t>
        </w:r>
      </w:hyperlink>
      <w:r>
        <w:t>), kesatuan rencana Mereka (</w:t>
      </w:r>
      <w:hyperlink r:id="rId58">
        <w:r>
          <w:rPr>
            <w:color w:val="0000EE"/>
            <w:u w:val="single"/>
          </w:rPr>
          <w:t>5:17</w:t>
        </w:r>
      </w:hyperlink>
      <w:r>
        <w:t xml:space="preserve">; </w:t>
      </w:r>
      <w:hyperlink r:id="rId59">
        <w:r>
          <w:rPr>
            <w:color w:val="0000EE"/>
            <w:u w:val="single"/>
          </w:rPr>
          <w:t>8:42</w:t>
        </w:r>
      </w:hyperlink>
      <w:r>
        <w:t>), dan keunikan pribadi Mereka (</w:t>
      </w:r>
      <w:hyperlink r:id="rId60">
        <w:r>
          <w:rPr>
            <w:color w:val="0000EE"/>
            <w:u w:val="single"/>
          </w:rPr>
          <w:t>14:28</w:t>
        </w:r>
      </w:hyperlink>
      <w:r>
        <w:t xml:space="preserve">; </w:t>
      </w:r>
      <w:hyperlink r:id="rId61">
        <w:r>
          <w:rPr>
            <w:color w:val="0000EE"/>
            <w:u w:val="single"/>
          </w:rPr>
          <w:t>17:1–5</w:t>
        </w:r>
      </w:hyperlink>
      <w:r>
        <w:t xml:space="preserve">). Bahkan, Yesus menggunakan gelar (““Akulah Aku“) yang dipakai Allah untuk diri-Nya sendiri di dalam Perjanjian Lama, dan karenanya, menegaskan keilahian-Nya (baca </w:t>
      </w:r>
      <w:hyperlink r:id="rId62">
        <w:r>
          <w:rPr>
            <w:color w:val="0000EE"/>
            <w:u w:val="single"/>
          </w:rPr>
          <w:t>8:58</w:t>
        </w:r>
      </w:hyperlink>
      <w:r>
        <w:t xml:space="preserve">; </w:t>
      </w:r>
      <w:hyperlink r:id="rId63">
        <w:r>
          <w:rPr>
            <w:color w:val="0000EE"/>
            <w:u w:val="single"/>
          </w:rPr>
          <w:t>18:4–5</w:t>
        </w:r>
      </w:hyperlink>
      <w:r>
        <w:t xml:space="preserve">; </w:t>
      </w:r>
      <w:hyperlink r:id="rId64">
        <w:r>
          <w:rPr>
            <w:color w:val="0000EE"/>
            <w:u w:val="single"/>
          </w:rPr>
          <w:t>Kel. 3:13–14</w:t>
        </w:r>
      </w:hyperlink>
      <w:r>
        <w:t>).</w:t>
      </w:r>
    </w:p>
    <w:p>
      <w:r/>
      <w:r>
        <w:t>Roh Kudus. Injil Yohanes menekankan karya Roh Kudus sebagai fitur utama pengalaman manusiawi Yesus (</w:t>
      </w:r>
      <w:hyperlink r:id="rId65">
        <w:r>
          <w:rPr>
            <w:color w:val="0000EE"/>
            <w:u w:val="single"/>
          </w:rPr>
          <w:t>Pasal 4</w:t>
        </w:r>
      </w:hyperlink>
      <w:r>
        <w:t xml:space="preserve">, </w:t>
      </w:r>
      <w:hyperlink r:id="rId66">
        <w:r>
          <w:rPr>
            <w:color w:val="0000EE"/>
            <w:u w:val="single"/>
          </w:rPr>
          <w:t>7</w:t>
        </w:r>
      </w:hyperlink>
      <w:r>
        <w:t xml:space="preserve">) dan hidup kita (pasal </w:t>
      </w:r>
      <w:hyperlink r:id="rId67">
        <w:r>
          <w:rPr>
            <w:color w:val="0000EE"/>
            <w:u w:val="single"/>
          </w:rPr>
          <w:t>3</w:t>
        </w:r>
      </w:hyperlink>
      <w:r>
        <w:t xml:space="preserve">, </w:t>
      </w:r>
      <w:hyperlink r:id="rId68">
        <w:r>
          <w:rPr>
            <w:color w:val="0000EE"/>
            <w:u w:val="single"/>
          </w:rPr>
          <w:t>14</w:t>
        </w:r>
      </w:hyperlink>
      <w:r>
        <w:t xml:space="preserve">, dan </w:t>
      </w:r>
      <w:hyperlink r:id="rId69">
        <w:r>
          <w:rPr>
            <w:color w:val="0000EE"/>
            <w:u w:val="single"/>
          </w:rPr>
          <w:t>16</w:t>
        </w:r>
      </w:hyperlink>
      <w:r>
        <w:t>). Kuasa Roh Kudus yang mengubahkan adalah ciri khas kemuridan yang sejati.</w:t>
      </w:r>
    </w:p>
    <w:p>
      <w:r/>
      <w:r>
        <w:t>Misi Gereja. Allah mengutus Yesus ke dalam dunia (</w:t>
      </w:r>
      <w:hyperlink r:id="rId70">
        <w:r>
          <w:rPr>
            <w:color w:val="0000EE"/>
            <w:u w:val="single"/>
          </w:rPr>
          <w:t>8:18</w:t>
        </w:r>
      </w:hyperlink>
      <w:r>
        <w:t>) untuk memberitakan kemuliaan-Nya dan mempersaksikan Kabar Baik tentang penebusan. Setelah naik ke surga, sang Anak Allah melanjutkan misi-Nya melalui Roh Kudus (</w:t>
      </w:r>
      <w:hyperlink r:id="rId71">
        <w:r>
          <w:rPr>
            <w:color w:val="0000EE"/>
            <w:u w:val="single"/>
          </w:rPr>
          <w:t>16:5–11</w:t>
        </w:r>
      </w:hyperlink>
      <w:r>
        <w:t>), yang pada gilirannya akan memenuhi gereja dan memberi kuasa kepada orang-orang percaya untuk menggenapi misi Yesus di dalam dunia (</w:t>
      </w:r>
      <w:hyperlink r:id="rId72">
        <w:r>
          <w:rPr>
            <w:color w:val="0000EE"/>
            <w:u w:val="single"/>
          </w:rPr>
          <w:t>20:20–23</w:t>
        </w:r>
      </w:hyperlink>
      <w:r>
        <w:t xml:space="preserve">; </w:t>
      </w:r>
      <w:hyperlink r:id="rId73">
        <w:r>
          <w:rPr>
            <w:color w:val="0000EE"/>
            <w:u w:val="single"/>
          </w:rPr>
          <w:t>Mat. 28:18–20</w:t>
        </w:r>
      </w:hyperlink>
      <w:r>
        <w:t xml:space="preserve">; </w:t>
      </w:r>
      <w:hyperlink r:id="rId74">
        <w:r>
          <w:rPr>
            <w:color w:val="0000EE"/>
            <w:u w:val="single"/>
          </w:rPr>
          <w:t>Kis. 1:7–8</w:t>
        </w:r>
      </w:hyperlink>
      <w:r>
        <w:t>).</w:t>
      </w:r>
    </w:p>
    <w:p>
      <w:r/>
      <w: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hyperlink r:id="rId75">
        <w:r>
          <w:rPr>
            <w:color w:val="0000EE"/>
            <w:u w:val="single"/>
          </w:rPr>
          <w:t>14:15–26</w:t>
        </w:r>
      </w:hyperlink>
      <w:r>
        <w:t>). Dengan cara yang penting, Yesus telah menyertai kita di dalam Roh Kudus sembari kita terus menantikan kedatangan Kristus secara pribadi pada akhir sejarah.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