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3">
        <w:r>
          <w:rPr>
            <w:lang w:val="hi_IN" w:bidi="hi_IN"/>
          </w:rPr>
          <w:rPr>
            <w:color w:val="0000EE"/>
            <w:u w:val="single"/>
          </w:rPr>
          <w:t>2 रा 14:23–24</w:t>
        </w:r>
      </w:hyperlink>
      <w:r>
        <w:rPr>
          <w:lang w:val="hi_IN" w:bidi="hi_IN"/>
        </w:rPr>
        <w:t>), उनके राज्य की सीमा का विस्तार होता रहा, जैसा कि योना ने भविष्यद्वाणी की थी (</w:t>
      </w:r>
      <w:hyperlink r:id="rId14">
        <w:r>
          <w:rPr>
            <w:lang w:val="hi_IN" w:bidi="hi_IN"/>
          </w:rPr>
          <w:rPr>
            <w:color w:val="0000EE"/>
            <w:u w:val="single"/>
          </w:rPr>
          <w:t>2 रा 14:25</w:t>
        </w:r>
      </w:hyperlink>
      <w:r>
        <w:rPr>
          <w:lang w:val="hi_IN" w:bidi="hi_IN"/>
        </w:rPr>
        <w:t xml:space="preserve">), जो लगभग दाऊद और सुलैमान के महिमा के दिनों की तरह बढ़ रहा था (देखें </w:t>
      </w:r>
      <w:hyperlink r:id="rId15">
        <w:r>
          <w:rPr>
            <w:lang w:val="hi_IN" w:bidi="hi_IN"/>
          </w:rPr>
          <w:rPr>
            <w:color w:val="0000EE"/>
            <w:u w:val="single"/>
          </w:rPr>
          <w:t>1 रा 8:65</w:t>
        </w:r>
      </w:hyperlink>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6">
        <w:r>
          <w:rPr>
            <w:lang w:val="hi_IN" w:bidi="hi_IN"/>
          </w:rPr>
          <w:rPr>
            <w:color w:val="0000EE"/>
            <w:u w:val="single"/>
          </w:rPr>
          <w:t>1 रा 17:1–22:53</w:t>
        </w:r>
      </w:hyperlink>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hyperlink r:id="rId17">
        <w:r>
          <w:rPr>
            <w:lang w:val="hi_IN" w:bidi="hi_IN"/>
          </w:rPr>
          <w:rPr>
            <w:color w:val="0000EE"/>
            <w:u w:val="single"/>
          </w:rPr>
          <w:t>अध्याय 1–2</w:t>
        </w:r>
      </w:hyperlink>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18">
        <w:r>
          <w:rPr>
            <w:lang w:val="hi_IN" w:bidi="hi_IN"/>
          </w:rPr>
          <w:rPr>
            <w:color w:val="0000EE"/>
            <w:u w:val="single"/>
          </w:rPr>
          <w:t>1:3</w:t>
        </w:r>
      </w:hyperlink>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19">
        <w:r>
          <w:rPr>
            <w:lang w:val="hi_IN" w:bidi="hi_IN"/>
          </w:rPr>
          <w:rPr>
            <w:color w:val="0000EE"/>
            <w:u w:val="single"/>
          </w:rPr>
          <w:t>अध्याय 2</w:t>
        </w:r>
      </w:hyperlink>
      <w:r>
        <w:rPr>
          <w:lang w:val="hi_IN" w:bidi="hi_IN"/>
        </w:rPr>
        <w:t>)। तीन दिन और रातों के बाद, मच्छ ने योना को सूखी भूमि पर उगल दिया।</w:t>
      </w:r>
    </w:p>
    <w:p>
      <w:pPr/>
      <w:r>
        <w:rPr>
          <w:lang w:val="hi_IN" w:bidi="hi_IN"/>
        </w:rPr>
      </w:r>
      <w:hyperlink r:id="rId20">
        <w:r>
          <w:rPr>
            <w:lang w:val="hi_IN" w:bidi="hi_IN"/>
          </w:rPr>
          <w:rPr>
            <w:color w:val="0000EE"/>
            <w:u w:val="single"/>
          </w:rPr>
          <w:t>अध्याय 3–4</w:t>
        </w:r>
      </w:hyperlink>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1">
        <w:r>
          <w:rPr>
            <w:lang w:val="hi_IN" w:bidi="hi_IN"/>
          </w:rPr>
          <w:rPr>
            <w:color w:val="0000EE"/>
            <w:u w:val="single"/>
          </w:rPr>
          <w:t>अध्याय 3</w:t>
        </w:r>
      </w:hyperlink>
      <w:r>
        <w:rPr>
          <w:lang w:val="hi_IN" w:bidi="hi_IN"/>
        </w:rPr>
        <w:t>), और परमेश्वर ने उस न्याय को टाल दिया, जिसके विषय में योना ने घोषणा की थी (</w:t>
      </w:r>
      <w:hyperlink r:id="rId22">
        <w:r>
          <w:rPr>
            <w:lang w:val="hi_IN" w:bidi="hi_IN"/>
          </w:rPr>
          <w:rPr>
            <w:color w:val="0000EE"/>
            <w:u w:val="single"/>
          </w:rPr>
          <w:t>3:10</w:t>
        </w:r>
      </w:hyperlink>
      <w:r>
        <w:rPr>
          <w:lang w:val="hi_IN" w:bidi="hi_IN"/>
        </w:rPr>
        <w:t>)। एक और विडम्बना यह रही कि योना इस्राएल के शत्रुओं पर परमेश्वर की दया को स्वीकार नहीं कर सके। उनका क्रोध निराशा में बदल गया (</w:t>
      </w:r>
      <w:hyperlink r:id="rId23">
        <w:r>
          <w:rPr>
            <w:lang w:val="hi_IN" w:bidi="hi_IN"/>
          </w:rPr>
          <w:rPr>
            <w:color w:val="0000EE"/>
            <w:u w:val="single"/>
          </w:rPr>
          <w:t>अध्याय 4</w:t>
        </w:r>
      </w:hyperlink>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4">
        <w:r>
          <w:rPr>
            <w:lang w:val="hi_IN" w:bidi="hi_IN"/>
          </w:rPr>
          <w:rPr>
            <w:color w:val="0000EE"/>
            <w:u w:val="single"/>
          </w:rPr>
          <w:t>1:1</w:t>
        </w:r>
      </w:hyperlink>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5">
        <w:r>
          <w:rPr>
            <w:lang w:val="hi_IN" w:bidi="hi_IN"/>
          </w:rPr>
          <w:rPr>
            <w:color w:val="0000EE"/>
            <w:u w:val="single"/>
          </w:rPr>
          <w:t>2:9</w:t>
        </w:r>
      </w:hyperlink>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3">
        <w:r>
          <w:rPr>
            <w:lang w:val="hi_IN" w:bidi="hi_IN"/>
          </w:rPr>
          <w:rPr>
            <w:color w:val="0000EE"/>
            <w:u w:val="single"/>
          </w:rPr>
          <w:t>अध्याय 4</w:t>
        </w:r>
      </w:hyperlink>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6">
        <w:r>
          <w:rPr>
            <w:lang w:val="hi_IN" w:bidi="hi_IN"/>
          </w:rPr>
          <w:rPr>
            <w:color w:val="0000EE"/>
            <w:u w:val="single"/>
          </w:rPr>
          <w:t>3:4</w:t>
        </w:r>
      </w:hyperlink>
      <w:r>
        <w:rPr>
          <w:lang w:val="hi_IN" w:bidi="hi_IN"/>
        </w:rPr>
        <w:t xml:space="preserve">, </w:t>
      </w:r>
      <w:hyperlink r:id="rId27">
        <w:r>
          <w:rPr>
            <w:lang w:val="hi_IN" w:bidi="hi_IN"/>
          </w:rPr>
          <w:rPr>
            <w:color w:val="0000EE"/>
            <w:u w:val="single"/>
          </w:rPr>
          <w:t>9</w:t>
        </w:r>
      </w:hyperlink>
      <w:r>
        <w:rPr>
          <w:lang w:val="hi_IN" w:bidi="hi_IN"/>
        </w:rPr>
        <w:t>) या न्याय से न बचा सके (</w:t>
      </w:r>
      <w:hyperlink r:id="rId22">
        <w:r>
          <w:rPr>
            <w:lang w:val="hi_IN" w:bidi="hi_IN"/>
          </w:rPr>
          <w:rPr>
            <w:color w:val="0000EE"/>
            <w:u w:val="single"/>
          </w:rPr>
          <w:t>3:10</w:t>
        </w:r>
      </w:hyperlink>
      <w:r>
        <w:rPr>
          <w:lang w:val="hi_IN" w:bidi="hi_IN"/>
        </w:rPr>
        <w:t xml:space="preserve">; देखें </w:t>
      </w:r>
      <w:hyperlink r:id="rId28">
        <w:r>
          <w:rPr>
            <w:lang w:val="hi_IN" w:bidi="hi_IN"/>
          </w:rPr>
          <w:rPr>
            <w:color w:val="0000EE"/>
            <w:u w:val="single"/>
          </w:rPr>
          <w:t>यिर्म 18:7–10</w:t>
        </w:r>
      </w:hyperlink>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29">
        <w:r>
          <w:rPr>
            <w:lang w:val="hi_IN" w:bidi="hi_IN"/>
          </w:rPr>
          <w:rPr>
            <w:color w:val="0000EE"/>
            <w:u w:val="single"/>
          </w:rPr>
          <w:t>उत 12:3</w:t>
        </w:r>
      </w:hyperlink>
      <w:r>
        <w:rPr>
          <w:lang w:val="hi_IN" w:bidi="hi_IN"/>
        </w:rPr>
        <w:t>)। परमेश्वर की जातियों के प्रति यह इच्छा है कि वे मूर्तियों को छोड़कर स्वर्ग के उस परमेश्वर को जानें जिन्होंने संसार की सृष्टि की (</w:t>
      </w:r>
      <w:hyperlink r:id="rId30">
        <w:r>
          <w:rPr>
            <w:lang w:val="hi_IN" w:bidi="hi_IN"/>
          </w:rPr>
          <w:rPr>
            <w:color w:val="0000EE"/>
            <w:u w:val="single"/>
          </w:rPr>
          <w:t>योन 1:9</w:t>
        </w:r>
      </w:hyperlink>
      <w:r>
        <w:rPr>
          <w:lang w:val="hi_IN" w:bidi="hi_IN"/>
        </w:rPr>
        <w:t xml:space="preserve">; देखें </w:t>
      </w:r>
      <w:hyperlink r:id="rId31">
        <w:r>
          <w:rPr>
            <w:lang w:val="hi_IN" w:bidi="hi_IN"/>
          </w:rPr>
          <w:rPr>
            <w:color w:val="0000EE"/>
            <w:u w:val="single"/>
          </w:rPr>
          <w:t>2 पत 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