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hyperlink r:id="rId13">
        <w:r>
          <w:rPr>
            <w:lang w:val="pt_PT" w:bidi="pt_PT"/>
          </w:rPr>
          <w:rPr>
            <w:color w:val="0000EE"/>
            <w:u w:val="single"/>
          </w:rPr>
          <w:t>1Sm 16.1–13</w:t>
        </w:r>
      </w:hyperlink>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4">
        <w:r>
          <w:rPr>
            <w:lang w:val="pt_PT" w:bidi="pt_PT"/>
          </w:rPr>
          <w:rPr>
            <w:color w:val="0000EE"/>
            <w:u w:val="single"/>
          </w:rPr>
          <w:t>2Sm 5.17–25</w:t>
        </w:r>
      </w:hyperlink>
      <w:r>
        <w:rPr>
          <w:lang w:val="pt_PT" w:bidi="pt_PT"/>
        </w:rPr>
        <w:t xml:space="preserve">; </w:t>
      </w:r>
      <w:hyperlink r:id="rId15">
        <w:r>
          <w:rPr>
            <w:lang w:val="pt_PT" w:bidi="pt_PT"/>
          </w:rPr>
          <w:rPr>
            <w:color w:val="0000EE"/>
            <w:u w:val="single"/>
          </w:rPr>
          <w:t>21.15–22</w:t>
        </w:r>
      </w:hyperlink>
      <w:r>
        <w:rPr>
          <w:lang w:val="pt_PT" w:bidi="pt_PT"/>
        </w:rPr>
        <w:t xml:space="preserve">; </w:t>
      </w:r>
      <w:hyperlink r:id="rId16">
        <w:r>
          <w:rPr>
            <w:lang w:val="pt_PT" w:bidi="pt_PT"/>
          </w:rPr>
          <w:rPr>
            <w:color w:val="0000EE"/>
            <w:u w:val="single"/>
          </w:rPr>
          <w:t>23.9–17</w:t>
        </w:r>
      </w:hyperlink>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hyperlink r:id="rId17">
        <w:r>
          <w:rPr>
            <w:lang w:val="pt_PT" w:bidi="pt_PT"/>
          </w:rPr>
          <w:rPr>
            <w:color w:val="0000EE"/>
            <w:u w:val="single"/>
          </w:rPr>
          <w:t>1.1–27</w:t>
        </w:r>
      </w:hyperlink>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18">
        <w:r>
          <w:rPr>
            <w:lang w:val="pt_PT" w:bidi="pt_PT"/>
          </w:rPr>
          <w:rPr>
            <w:color w:val="0000EE"/>
            <w:u w:val="single"/>
          </w:rPr>
          <w:t>3.22–4.12</w:t>
        </w:r>
      </w:hyperlink>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hyperlink r:id="rId19">
        <w:r>
          <w:rPr>
            <w:lang w:val="pt_PT" w:bidi="pt_PT"/>
          </w:rPr>
          <w:rPr>
            <w:color w:val="0000EE"/>
            <w:u w:val="single"/>
          </w:rPr>
          <w:t>5.6–16</w:t>
        </w:r>
      </w:hyperlink>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hyperlink r:id="rId20">
        <w:r>
          <w:rPr>
            <w:lang w:val="pt_PT" w:bidi="pt_PT"/>
          </w:rPr>
          <w:rPr>
            <w:color w:val="0000EE"/>
            <w:u w:val="single"/>
          </w:rPr>
          <w:t>6.1–15</w:t>
        </w:r>
      </w:hyperlink>
      <w:r>
        <w:rPr>
          <w:lang w:val="pt_PT" w:bidi="pt_PT"/>
        </w:rPr>
        <w:t>). Pouco tempo depois, Deus fez uma aliança eterna com Davi e seus descendentes (</w:t>
      </w:r>
      <w:hyperlink r:id="rId21">
        <w:r>
          <w:rPr>
            <w:lang w:val="pt_PT" w:bidi="pt_PT"/>
          </w:rPr>
          <w:rPr>
            <w:color w:val="0000EE"/>
            <w:u w:val="single"/>
          </w:rPr>
          <w:t>7.1–29</w:t>
        </w:r>
      </w:hyperlink>
      <w:r>
        <w:rPr>
          <w:lang w:val="pt_PT" w:bidi="pt_PT"/>
        </w:rPr>
        <w:t>). Nesses primeiros anos, Davi desfrutou de sucesso por todos os lados (</w:t>
      </w:r>
      <w:hyperlink r:id="rId22">
        <w:r>
          <w:rPr>
            <w:lang w:val="pt_PT" w:bidi="pt_PT"/>
          </w:rPr>
          <w:rPr>
            <w:color w:val="0000EE"/>
            <w:u w:val="single"/>
          </w:rPr>
          <w:t>8.1–18</w:t>
        </w:r>
      </w:hyperlink>
      <w:r>
        <w:rPr>
          <w:lang w:val="pt_PT" w:bidi="pt_PT"/>
        </w:rPr>
        <w:t xml:space="preserve">; </w:t>
      </w:r>
      <w:hyperlink r:id="rId23">
        <w:r>
          <w:rPr>
            <w:lang w:val="pt_PT" w:bidi="pt_PT"/>
          </w:rPr>
          <w:rPr>
            <w:color w:val="0000EE"/>
            <w:u w:val="single"/>
          </w:rPr>
          <w:t>10.1–19</w:t>
        </w:r>
      </w:hyperlink>
      <w:r>
        <w:rPr>
          <w:lang w:val="pt_PT" w:bidi="pt_PT"/>
        </w:rPr>
        <w:t>) e realizou seu voto de tratar com bondade os descendentes de Saul e Jônatas (</w:t>
      </w:r>
      <w:hyperlink r:id="rId24">
        <w:r>
          <w:rPr>
            <w:lang w:val="pt_PT" w:bidi="pt_PT"/>
          </w:rPr>
          <w:rPr>
            <w:color w:val="0000EE"/>
            <w:u w:val="single"/>
          </w:rPr>
          <w:t>9.1–13</w:t>
        </w:r>
      </w:hyperlink>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hyperlink r:id="rId25">
        <w:r>
          <w:rPr>
            <w:lang w:val="pt_PT" w:bidi="pt_PT"/>
          </w:rPr>
          <w:rPr>
            <w:color w:val="0000EE"/>
            <w:u w:val="single"/>
          </w:rPr>
          <w:t>11.1–5</w:t>
        </w:r>
      </w:hyperlink>
      <w:r>
        <w:rPr>
          <w:lang w:val="pt_PT" w:bidi="pt_PT"/>
        </w:rPr>
        <w:t>). Ela ficou grávida, e Davi providenciou o assassinato de seu marido (</w:t>
      </w:r>
      <w:hyperlink r:id="rId26">
        <w:r>
          <w:rPr>
            <w:lang w:val="pt_PT" w:bidi="pt_PT"/>
          </w:rPr>
          <w:rPr>
            <w:color w:val="0000EE"/>
            <w:u w:val="single"/>
          </w:rPr>
          <w:t>11.6–27</w:t>
        </w:r>
      </w:hyperlink>
      <w:r>
        <w:rPr>
          <w:lang w:val="pt_PT" w:bidi="pt_PT"/>
        </w:rPr>
        <w:t>). Deus estava zangado com as ações de Davi e o castigou (</w:t>
      </w:r>
      <w:hyperlink r:id="rId27">
        <w:r>
          <w:rPr>
            <w:lang w:val="pt_PT" w:bidi="pt_PT"/>
          </w:rPr>
          <w:rPr>
            <w:color w:val="0000EE"/>
            <w:u w:val="single"/>
          </w:rPr>
          <w:t>12.1–12</w:t>
        </w:r>
      </w:hyperlink>
      <w:r>
        <w:rPr>
          <w:lang w:val="pt_PT" w:bidi="pt_PT"/>
        </w:rPr>
        <w:t>). Embora Davi tenha se arrependido e experimentado o perdão de Deus, a criança concebida naquela relação amorosa morreu (</w:t>
      </w:r>
      <w:hyperlink r:id="rId28">
        <w:r>
          <w:rPr>
            <w:lang w:val="pt_PT" w:bidi="pt_PT"/>
          </w:rPr>
          <w:rPr>
            <w:color w:val="0000EE"/>
            <w:u w:val="single"/>
          </w:rPr>
          <w:t>12.13–23</w:t>
        </w:r>
      </w:hyperlink>
      <w:r>
        <w:rPr>
          <w:lang w:val="pt_PT" w:bidi="pt_PT"/>
        </w:rPr>
        <w:t>). No entanto, Davi permaneceu o rei escolhido de Deus (</w:t>
      </w:r>
      <w:hyperlink r:id="rId29">
        <w:r>
          <w:rPr>
            <w:lang w:val="pt_PT" w:bidi="pt_PT"/>
          </w:rPr>
          <w:rPr>
            <w:color w:val="0000EE"/>
            <w:u w:val="single"/>
          </w:rPr>
          <w:t>12.24–31</w:t>
        </w:r>
      </w:hyperlink>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hyperlink r:id="rId30">
        <w:r>
          <w:rPr>
            <w:lang w:val="pt_PT" w:bidi="pt_PT"/>
          </w:rPr>
          <w:rPr>
            <w:color w:val="0000EE"/>
            <w:u w:val="single"/>
          </w:rPr>
          <w:t>13.1–39</w:t>
        </w:r>
      </w:hyperlink>
      <w:r>
        <w:rPr>
          <w:lang w:val="pt_PT" w:bidi="pt_PT"/>
        </w:rPr>
        <w:t>). Mais tarde, Absalão tentou derrubar e substituir Davi no trono, mas ele foi morto durante golpe (</w:t>
      </w:r>
      <w:hyperlink r:id="rId31">
        <w:r>
          <w:rPr>
            <w:lang w:val="pt_PT" w:bidi="pt_PT"/>
          </w:rPr>
          <w:rPr>
            <w:color w:val="0000EE"/>
            <w:u w:val="single"/>
          </w:rPr>
          <w:t>14.1–19.43</w:t>
        </w:r>
      </w:hyperlink>
      <w:r>
        <w:rPr>
          <w:lang w:val="pt_PT" w:bidi="pt_PT"/>
        </w:rPr>
        <w:t>). Seba, um benjamita, também liderou uma revolta contra Davi, mas foi derrotado e executado (</w:t>
      </w:r>
      <w:hyperlink r:id="rId32">
        <w:r>
          <w:rPr>
            <w:lang w:val="pt_PT" w:bidi="pt_PT"/>
          </w:rPr>
          <w:rPr>
            <w:color w:val="0000EE"/>
            <w:u w:val="single"/>
          </w:rPr>
          <w:t>20.1–26</w:t>
        </w:r>
      </w:hyperlink>
      <w:r>
        <w:rPr>
          <w:lang w:val="pt_PT" w:bidi="pt_PT"/>
        </w:rPr>
        <w:t>).</w:t>
      </w:r>
    </w:p>
    <w:p>
      <w:pPr/>
      <w:r>
        <w:rPr>
          <w:lang w:val="pt_PT" w:bidi="pt_PT"/>
        </w:rPr>
      </w:r>
      <w:r>
        <w:rPr>
          <w:lang w:val="pt_PT" w:bidi="pt_PT"/>
        </w:rPr>
        <w:t>Como rei, Davi agiu duas vezes para acalmar a ira de Deus contra a nação (</w:t>
      </w:r>
      <w:hyperlink r:id="rId33">
        <w:r>
          <w:rPr>
            <w:lang w:val="pt_PT" w:bidi="pt_PT"/>
          </w:rPr>
          <w:rPr>
            <w:color w:val="0000EE"/>
            <w:u w:val="single"/>
          </w:rPr>
          <w:t>21.1–22</w:t>
        </w:r>
      </w:hyperlink>
      <w:r>
        <w:rPr>
          <w:lang w:val="pt_PT" w:bidi="pt_PT"/>
        </w:rPr>
        <w:t xml:space="preserve">; </w:t>
      </w:r>
      <w:hyperlink r:id="rId34">
        <w:r>
          <w:rPr>
            <w:lang w:val="pt_PT" w:bidi="pt_PT"/>
          </w:rPr>
          <w:rPr>
            <w:color w:val="0000EE"/>
            <w:u w:val="single"/>
          </w:rPr>
          <w:t>24.1–25</w:t>
        </w:r>
      </w:hyperlink>
      <w:r>
        <w:rPr>
          <w:lang w:val="pt_PT" w:bidi="pt_PT"/>
        </w:rPr>
        <w:t>). Em segunda instância, Davi construiu um altar em Jerusalém (</w:t>
      </w:r>
      <w:hyperlink r:id="rId35">
        <w:r>
          <w:rPr>
            <w:lang w:val="pt_PT" w:bidi="pt_PT"/>
          </w:rPr>
          <w:rPr>
            <w:color w:val="0000EE"/>
            <w:u w:val="single"/>
          </w:rPr>
          <w:t>24.18–25</w:t>
        </w:r>
      </w:hyperlink>
      <w:r>
        <w:rPr>
          <w:lang w:val="pt_PT" w:bidi="pt_PT"/>
        </w:rPr>
        <w:t xml:space="preserve">) sobre o que se tornou o local do Templo (veja </w:t>
      </w:r>
      <w:hyperlink r:id="rId36">
        <w:r>
          <w:rPr>
            <w:lang w:val="pt_PT" w:bidi="pt_PT"/>
          </w:rPr>
          <w:rPr>
            <w:color w:val="0000EE"/>
            <w:u w:val="single"/>
          </w:rPr>
          <w:t>1Cr 21.18–22.1</w:t>
        </w:r>
      </w:hyperlink>
      <w:r>
        <w:rPr>
          <w:lang w:val="pt_PT" w:bidi="pt_PT"/>
        </w:rPr>
        <w:t>). Entre esses dois episódios, estão passagens que celebram o poder de Deus trabalhando através de Davi e descrições da lealdade e heroísmo dos guerreiros especiais de Davi (</w:t>
      </w:r>
      <w:hyperlink r:id="rId37">
        <w:r>
          <w:rPr>
            <w:lang w:val="pt_PT" w:bidi="pt_PT"/>
          </w:rPr>
          <w:rPr>
            <w:color w:val="0000EE"/>
            <w:u w:val="single"/>
          </w:rPr>
          <w:t>22.1–23.39</w:t>
        </w:r>
      </w:hyperlink>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hyperlink r:id="rId38">
        <w:r>
          <w:rPr>
            <w:lang w:val="pt_PT" w:bidi="pt_PT"/>
          </w:rPr>
          <w:rPr>
            <w:color w:val="0000EE"/>
            <w:u w:val="single"/>
          </w:rPr>
          <w:t>1.1–15</w:t>
        </w:r>
      </w:hyperlink>
      <w:r>
        <w:rPr>
          <w:lang w:val="pt_PT" w:bidi="pt_PT"/>
        </w:rPr>
        <w:t xml:space="preserve">; Abner, </w:t>
      </w:r>
      <w:hyperlink r:id="rId39">
        <w:r>
          <w:rPr>
            <w:lang w:val="pt_PT" w:bidi="pt_PT"/>
          </w:rPr>
          <w:rPr>
            <w:color w:val="0000EE"/>
            <w:u w:val="single"/>
          </w:rPr>
          <w:t>3.30</w:t>
        </w:r>
      </w:hyperlink>
      <w:r>
        <w:rPr>
          <w:lang w:val="pt_PT" w:bidi="pt_PT"/>
        </w:rPr>
        <w:t xml:space="preserve">; Isbosete, </w:t>
      </w:r>
      <w:hyperlink r:id="rId40">
        <w:r>
          <w:rPr>
            <w:lang w:val="pt_PT" w:bidi="pt_PT"/>
          </w:rPr>
          <w:rPr>
            <w:color w:val="0000EE"/>
            <w:u w:val="single"/>
          </w:rPr>
          <w:t>4.6–8</w:t>
        </w:r>
      </w:hyperlink>
      <w:r>
        <w:rPr>
          <w:lang w:val="pt_PT" w:bidi="pt_PT"/>
        </w:rPr>
        <w:t xml:space="preserve">; Absalão, </w:t>
      </w:r>
      <w:hyperlink r:id="rId41">
        <w:r>
          <w:rPr>
            <w:lang w:val="pt_PT" w:bidi="pt_PT"/>
          </w:rPr>
          <w:rPr>
            <w:color w:val="0000EE"/>
            <w:u w:val="single"/>
          </w:rPr>
          <w:t>18.14–15</w:t>
        </w:r>
      </w:hyperlink>
      <w:r>
        <w:rPr>
          <w:lang w:val="pt_PT" w:bidi="pt_PT"/>
        </w:rPr>
        <w:t xml:space="preserve">; outros descendentes homens de Saul, </w:t>
      </w:r>
      <w:hyperlink r:id="rId42">
        <w:r>
          <w:rPr>
            <w:lang w:val="pt_PT" w:bidi="pt_PT"/>
          </w:rPr>
          <w:rPr>
            <w:color w:val="0000EE"/>
            <w:u w:val="single"/>
          </w:rPr>
          <w:t>21.8–9</w:t>
        </w:r>
      </w:hyperlink>
      <w:r>
        <w:rPr>
          <w:lang w:val="pt_PT" w:bidi="pt_PT"/>
        </w:rPr>
        <w:t xml:space="preserve">; Amasa, </w:t>
      </w:r>
      <w:hyperlink r:id="rId43">
        <w:r>
          <w:rPr>
            <w:lang w:val="pt_PT" w:bidi="pt_PT"/>
          </w:rPr>
          <w:rPr>
            <w:color w:val="0000EE"/>
            <w:u w:val="single"/>
          </w:rPr>
          <w:t>20.10</w:t>
        </w:r>
      </w:hyperlink>
      <w:r>
        <w:rPr>
          <w:lang w:val="pt_PT" w:bidi="pt_PT"/>
        </w:rPr>
        <w:t xml:space="preserve">; Seba, </w:t>
      </w:r>
      <w:hyperlink r:id="rId44">
        <w:r>
          <w:rPr>
            <w:lang w:val="pt_PT" w:bidi="pt_PT"/>
          </w:rPr>
          <w:rPr>
            <w:color w:val="0000EE"/>
            <w:u w:val="single"/>
          </w:rPr>
          <w:t>20.21–22</w:t>
        </w:r>
      </w:hyperlink>
      <w:r>
        <w:rPr>
          <w:lang w:val="pt_PT" w:bidi="pt_PT"/>
        </w:rPr>
        <w:t xml:space="preserve">). No entanto, o narrador é cauteloso em mostrar que Davi não foi responsável por esses assassinatos. Ao contrário das alegações de alguns (veja </w:t>
      </w:r>
      <w:hyperlink r:id="rId45">
        <w:r>
          <w:rPr>
            <w:lang w:val="pt_PT" w:bidi="pt_PT"/>
          </w:rPr>
          <w:rPr>
            <w:color w:val="0000EE"/>
            <w:u w:val="single"/>
          </w:rPr>
          <w:t>16.5–8</w:t>
        </w:r>
      </w:hyperlink>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6">
        <w:r>
          <w:rPr>
            <w:lang w:val="pt_PT" w:bidi="pt_PT"/>
          </w:rPr>
          <w:rPr>
            <w:color w:val="0000EE"/>
            <w:u w:val="single"/>
          </w:rPr>
          <w:t>1.1–16</w:t>
        </w:r>
      </w:hyperlink>
      <w:r>
        <w:rPr>
          <w:lang w:val="pt_PT" w:bidi="pt_PT"/>
        </w:rPr>
        <w:t xml:space="preserve">; </w:t>
      </w:r>
      <w:hyperlink r:id="rId47">
        <w:r>
          <w:rPr>
            <w:lang w:val="pt_PT" w:bidi="pt_PT"/>
          </w:rPr>
          <w:rPr>
            <w:color w:val="0000EE"/>
            <w:u w:val="single"/>
          </w:rPr>
          <w:t>4.12</w:t>
        </w:r>
      </w:hyperlink>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hyperlink r:id="rId13">
        <w:r>
          <w:rPr>
            <w:lang w:val="pt_PT" w:bidi="pt_PT"/>
          </w:rPr>
          <w:rPr>
            <w:color w:val="0000EE"/>
            <w:u w:val="single"/>
          </w:rPr>
          <w:t>1Sm 16.1–13</w:t>
        </w:r>
      </w:hyperlink>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hyperlink r:id="rId48">
        <w:r>
          <w:rPr>
            <w:lang w:val="pt_PT" w:bidi="pt_PT"/>
          </w:rPr>
          <w:rPr>
            <w:color w:val="0000EE"/>
            <w:u w:val="single"/>
          </w:rPr>
          <w:t>Gn 12.2</w:t>
        </w:r>
      </w:hyperlink>
      <w:r>
        <w:rPr>
          <w:lang w:val="pt_PT" w:bidi="pt_PT"/>
        </w:rPr>
        <w:t xml:space="preserve">; </w:t>
      </w:r>
      <w:hyperlink r:id="rId49">
        <w:r>
          <w:rPr>
            <w:lang w:val="pt_PT" w:bidi="pt_PT"/>
          </w:rPr>
          <w:rPr>
            <w:color w:val="0000EE"/>
            <w:u w:val="single"/>
          </w:rPr>
          <w:t>2Sm 7.9</w:t>
        </w:r>
      </w:hyperlink>
      <w:r>
        <w:rPr>
          <w:lang w:val="pt_PT" w:bidi="pt_PT"/>
        </w:rPr>
        <w:t>) e de descanso de seus inimigos (</w:t>
      </w:r>
      <w:hyperlink r:id="rId50">
        <w:r>
          <w:rPr>
            <w:lang w:val="pt_PT" w:bidi="pt_PT"/>
          </w:rPr>
          <w:rPr>
            <w:color w:val="0000EE"/>
            <w:u w:val="single"/>
          </w:rPr>
          <w:t>Gn 15.18–21</w:t>
        </w:r>
      </w:hyperlink>
      <w:r>
        <w:rPr>
          <w:lang w:val="pt_PT" w:bidi="pt_PT"/>
        </w:rPr>
        <w:t xml:space="preserve">; </w:t>
      </w:r>
      <w:hyperlink r:id="rId51">
        <w:r>
          <w:rPr>
            <w:lang w:val="pt_PT" w:bidi="pt_PT"/>
          </w:rPr>
          <w:rPr>
            <w:color w:val="0000EE"/>
            <w:u w:val="single"/>
          </w:rPr>
          <w:t>2Sm 7.10</w:t>
        </w:r>
      </w:hyperlink>
      <w:r>
        <w:rPr>
          <w:lang w:val="pt_PT" w:bidi="pt_PT"/>
        </w:rPr>
        <w:t>). Ambas são para sempre (</w:t>
      </w:r>
      <w:hyperlink r:id="rId52">
        <w:r>
          <w:rPr>
            <w:lang w:val="pt_PT" w:bidi="pt_PT"/>
          </w:rPr>
          <w:rPr>
            <w:color w:val="0000EE"/>
            <w:u w:val="single"/>
          </w:rPr>
          <w:t>Gn 13.15</w:t>
        </w:r>
      </w:hyperlink>
      <w:r>
        <w:rPr>
          <w:lang w:val="pt_PT" w:bidi="pt_PT"/>
        </w:rPr>
        <w:t xml:space="preserve">; </w:t>
      </w:r>
      <w:hyperlink r:id="rId53">
        <w:r>
          <w:rPr>
            <w:lang w:val="pt_PT" w:bidi="pt_PT"/>
          </w:rPr>
          <w:rPr>
            <w:color w:val="0000EE"/>
            <w:u w:val="single"/>
          </w:rPr>
          <w:t>2Sm 7.16</w:t>
        </w:r>
      </w:hyperlink>
      <w:r>
        <w:rPr>
          <w:lang w:val="pt_PT" w:bidi="pt_PT"/>
        </w:rPr>
        <w:t>), e grande parte da terra que Deus prometeu a Abraão e seus descendentes (</w:t>
      </w:r>
      <w:hyperlink r:id="rId54">
        <w:r>
          <w:rPr>
            <w:lang w:val="pt_PT" w:bidi="pt_PT"/>
          </w:rPr>
          <w:rPr>
            <w:color w:val="0000EE"/>
            <w:u w:val="single"/>
          </w:rPr>
          <w:t>Gn 15.18</w:t>
        </w:r>
      </w:hyperlink>
      <w:r>
        <w:rPr>
          <w:lang w:val="pt_PT" w:bidi="pt_PT"/>
        </w:rPr>
        <w:t>) foi adquirida através da expansão de Davi de seu império (</w:t>
      </w:r>
      <w:hyperlink r:id="rId14">
        <w:r>
          <w:rPr>
            <w:lang w:val="pt_PT" w:bidi="pt_PT"/>
          </w:rPr>
          <w:rPr>
            <w:color w:val="0000EE"/>
            <w:u w:val="single"/>
          </w:rPr>
          <w:t>2Sm 5.17–25</w:t>
        </w:r>
      </w:hyperlink>
      <w:r>
        <w:rPr>
          <w:lang w:val="pt_PT" w:bidi="pt_PT"/>
        </w:rPr>
        <w:t xml:space="preserve">; </w:t>
      </w:r>
      <w:hyperlink r:id="rId55">
        <w:r>
          <w:rPr>
            <w:lang w:val="pt_PT" w:bidi="pt_PT"/>
          </w:rPr>
          <w:rPr>
            <w:color w:val="0000EE"/>
            <w:u w:val="single"/>
          </w:rPr>
          <w:t>8.1–14</w:t>
        </w:r>
      </w:hyperlink>
      <w:r>
        <w:rPr>
          <w:lang w:val="pt_PT" w:bidi="pt_PT"/>
        </w:rPr>
        <w:t xml:space="preserve">; </w:t>
      </w:r>
      <w:hyperlink r:id="rId56">
        <w:r>
          <w:rPr>
            <w:lang w:val="pt_PT" w:bidi="pt_PT"/>
          </w:rPr>
          <w:rPr>
            <w:color w:val="0000EE"/>
            <w:u w:val="single"/>
          </w:rPr>
          <w:t>10.1–9</w:t>
        </w:r>
      </w:hyperlink>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7">
        <w:r>
          <w:rPr>
            <w:lang w:val="pt_PT" w:bidi="pt_PT"/>
          </w:rPr>
          <w:rPr>
            <w:color w:val="0000EE"/>
            <w:u w:val="single"/>
          </w:rPr>
          <w:t>12.1–20.26</w:t>
        </w:r>
      </w:hyperlink>
      <w:r>
        <w:rPr>
          <w:lang w:val="pt_PT" w:bidi="pt_PT"/>
        </w:rPr>
        <w:t xml:space="preserve">; </w:t>
      </w:r>
      <w:hyperlink r:id="rId34">
        <w:r>
          <w:rPr>
            <w:lang w:val="pt_PT" w:bidi="pt_PT"/>
          </w:rPr>
          <w:rPr>
            <w:color w:val="0000EE"/>
            <w:u w:val="single"/>
          </w:rPr>
          <w:t>24.1–25</w:t>
        </w:r>
      </w:hyperlink>
      <w:r>
        <w:rPr>
          <w:lang w:val="pt_PT" w:bidi="pt_PT"/>
        </w:rPr>
        <w:t>). No entanto, Deus permaneceu comprometido com Davi e com sua dinastia (</w:t>
      </w:r>
      <w:hyperlink r:id="rId58">
        <w:r>
          <w:rPr>
            <w:lang w:val="pt_PT" w:bidi="pt_PT"/>
          </w:rPr>
          <w:rPr>
            <w:color w:val="0000EE"/>
            <w:u w:val="single"/>
          </w:rPr>
          <w:t>7.14–16</w:t>
        </w:r>
      </w:hyperlink>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hyperlink r:id="rId59">
        <w:r>
          <w:rPr>
            <w:lang w:val="pt_PT" w:bidi="pt_PT"/>
          </w:rPr>
          <w:rPr>
            <w:color w:val="0000EE"/>
            <w:u w:val="single"/>
          </w:rPr>
          <w:t>Mt 1.1</w:t>
        </w:r>
      </w:hyperlink>
      <w:r>
        <w:rPr>
          <w:lang w:val="pt_PT" w:bidi="pt_PT"/>
        </w:rPr>
        <w:t>) e termina (</w:t>
      </w:r>
      <w:hyperlink r:id="rId60">
        <w:r>
          <w:rPr>
            <w:lang w:val="pt_PT" w:bidi="pt_PT"/>
          </w:rPr>
          <w:rPr>
            <w:color w:val="0000EE"/>
            <w:u w:val="single"/>
          </w:rPr>
          <w:t>Ap 22.16</w:t>
        </w:r>
      </w:hyperlink>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