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i/>
          <w:lang w:val="sw_KE" w:bidi="sw_KE"/>
        </w:rPr>
        <w:t>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hyperlink r:id="rId13">
        <w:r>
          <w:rPr>
            <w:lang w:val="sw_KE" w:bidi="sw_KE"/>
          </w:rPr>
          <w:rPr>
            <w:color w:val="0000EE"/>
            <w:u w:val="single"/>
          </w:rPr>
          <w:t>Yohana 20:31</w:t>
        </w:r>
      </w:hyperlink>
      <w:r>
        <w:rPr>
          <w:lang w:val="sw_KE" w:bidi="sw_KE"/>
        </w:rPr>
        <w:t>). Aligundua kwamba walikuwa hawajapata fursa ya kuona ishara na miujiza mingi ya Yesu kama yeye (</w:t>
      </w:r>
      <w:hyperlink r:id="rId14">
        <w:r>
          <w:rPr>
            <w:lang w:val="sw_KE" w:bidi="sw_KE"/>
          </w:rPr>
          <w:rPr>
            <w:color w:val="0000EE"/>
            <w:u w:val="single"/>
          </w:rPr>
          <w:t>Yohana 20:29</w:t>
        </w:r>
      </w:hyperlink>
      <w:r>
        <w:rPr>
          <w:lang w:val="sw_KE" w:bidi="sw_KE"/>
        </w:rPr>
        <w:t>). Mamlaka ya Yohana na uzoefu wake wa kina na Yesu vinaonekana katika kila simulizi aliyosimulia. Kama shahidi wa maisha ya Yesu (</w:t>
      </w:r>
      <w:hyperlink r:id="rId15">
        <w:r>
          <w:rPr>
            <w:lang w:val="sw_KE" w:bidi="sw_KE"/>
          </w:rPr>
          <w:rPr>
            <w:color w:val="0000EE"/>
            <w:u w:val="single"/>
          </w:rPr>
          <w:t>Yohana 19:35</w:t>
        </w:r>
      </w:hyperlink>
      <w:r>
        <w:rPr>
          <w:lang w:val="sw_KE" w:bidi="sw_KE"/>
        </w:rPr>
        <w:t xml:space="preserve">), Yohana alikuwa amesikia, ameona, na amegusa Neno la Uzima (tazama </w:t>
      </w:r>
      <w:hyperlink r:id="rId16">
        <w:r>
          <w:rPr>
            <w:lang w:val="sw_KE" w:bidi="sw_KE"/>
          </w:rPr>
          <w:rPr>
            <w:color w:val="0000EE"/>
            <w:u w:val="single"/>
          </w:rPr>
          <w:t>1 Yoh. 1:1–4</w:t>
        </w:r>
      </w:hyperlink>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7">
        <w:r>
          <w:rPr>
            <w:lang w:val="sw_KE" w:bidi="sw_KE"/>
          </w:rPr>
          <w:rPr>
            <w:color w:val="0000EE"/>
            <w:u w:val="single"/>
          </w:rPr>
          <w:t>1</w:t>
        </w:r>
      </w:hyperlink>
      <w:r>
        <w:rPr>
          <w:lang w:val="sw_KE" w:bidi="sw_KE"/>
        </w:rPr>
        <w:t xml:space="preserve">, </w:t>
      </w:r>
      <w:hyperlink r:id="rId18">
        <w:r>
          <w:rPr>
            <w:lang w:val="sw_KE" w:bidi="sw_KE"/>
          </w:rPr>
          <w:rPr>
            <w:color w:val="0000EE"/>
            <w:u w:val="single"/>
          </w:rPr>
          <w:t>2</w:t>
        </w:r>
      </w:hyperlink>
      <w:r>
        <w:rPr>
          <w:lang w:val="sw_KE" w:bidi="sw_KE"/>
        </w:rPr>
        <w:t xml:space="preserve">, na </w:t>
      </w:r>
      <w:hyperlink r:id="rId19">
        <w:r>
          <w:rPr>
            <w:lang w:val="sw_KE" w:bidi="sw_KE"/>
          </w:rPr>
          <w:rPr>
            <w:color w:val="0000EE"/>
            <w:u w:val="single"/>
          </w:rPr>
          <w:t>3 Yohana</w:t>
        </w:r>
      </w:hyperlink>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hyperlink r:id="rId20">
        <w:r>
          <w:rPr>
            <w:lang w:val="sw_KE" w:bidi="sw_KE"/>
          </w:rPr>
          <w:rPr>
            <w:color w:val="0000EE"/>
            <w:u w:val="single"/>
          </w:rPr>
          <w:t>sura ya 1–12</w:t>
        </w:r>
      </w:hyperlink>
      <w:r>
        <w:rPr>
          <w:lang w:val="sw_KE" w:bidi="sw_KE"/>
        </w:rPr>
        <w:t xml:space="preserve"> na </w:t>
      </w:r>
      <w:hyperlink r:id="rId21">
        <w:r>
          <w:rPr>
            <w:lang w:val="sw_KE" w:bidi="sw_KE"/>
          </w:rPr>
          <w:rPr>
            <w:color w:val="0000EE"/>
            <w:u w:val="single"/>
          </w:rPr>
          <w:t>sura ya 13–21</w:t>
        </w:r>
      </w:hyperlink>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hyperlink r:id="rId22">
        <w:r>
          <w:rPr>
            <w:lang w:val="sw_KE" w:bidi="sw_KE"/>
          </w:rPr>
          <w:rPr>
            <w:color w:val="0000EE"/>
            <w:u w:val="single"/>
          </w:rPr>
          <w:t>1:1–18</w:t>
        </w:r>
      </w:hyperlink>
      <w:r>
        <w:rPr>
          <w:lang w:val="sw_KE" w:bidi="sw_KE"/>
        </w:rPr>
        <w:t>) unatoa muhtasari wa ujio wa Neno la Mungu ulimwenguni kwa ustadi. Yesu alibatizwa na akawaita wafuasi wake wa awali kabisa (</w:t>
      </w:r>
      <w:hyperlink r:id="rId23">
        <w:r>
          <w:rPr>
            <w:lang w:val="sw_KE" w:bidi="sw_KE"/>
          </w:rPr>
          <w:rPr>
            <w:color w:val="0000EE"/>
            <w:u w:val="single"/>
          </w:rPr>
          <w:t>1:19–51</w:t>
        </w:r>
      </w:hyperlink>
      <w:r>
        <w:rPr>
          <w:lang w:val="sw_KE" w:bidi="sw_KE"/>
        </w:rPr>
        <w:t>). Kisha msururu wa matukio ya ajabu (</w:t>
      </w:r>
      <w:hyperlink r:id="rId24">
        <w:r>
          <w:rPr>
            <w:lang w:val="sw_KE" w:bidi="sw_KE"/>
          </w:rPr>
          <w:rPr>
            <w:color w:val="0000EE"/>
            <w:u w:val="single"/>
          </w:rPr>
          <w:t>sura ya 2–4</w:t>
        </w:r>
      </w:hyperlink>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hyperlink r:id="rId25">
        <w:r>
          <w:rPr>
            <w:lang w:val="sw_KE" w:bidi="sw_KE"/>
          </w:rPr>
          <w:rPr>
            <w:color w:val="0000EE"/>
            <w:u w:val="single"/>
          </w:rPr>
          <w:t>sura ya 5–10</w:t>
        </w:r>
      </w:hyperlink>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hyperlink r:id="rId26">
        <w:r>
          <w:rPr>
            <w:lang w:val="sw_KE" w:bidi="sw_KE"/>
          </w:rPr>
          <w:rPr>
            <w:color w:val="0000EE"/>
            <w:u w:val="single"/>
          </w:rPr>
          <w:t>sura ya 11</w:t>
        </w:r>
      </w:hyperlink>
      <w:r>
        <w:rPr>
          <w:lang w:val="sw_KE" w:bidi="sw_KE"/>
        </w:rPr>
        <w:t>). Rafiki yake Lazaro alikuwa amefariki, na Yesu akamfufua. Kufuatia tukio hilo la ajabu, Yesu alitoa mwito wake wa mwisho wa hadharani kwamba ulimwengu umwamini yeye na utume wake (</w:t>
      </w:r>
      <w:hyperlink r:id="rId27">
        <w:r>
          <w:rPr>
            <w:lang w:val="sw_KE" w:bidi="sw_KE"/>
          </w:rPr>
          <w:rPr>
            <w:color w:val="0000EE"/>
            <w:u w:val="single"/>
          </w:rPr>
          <w:t>sura ya 12</w:t>
        </w:r>
      </w:hyperlink>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28">
        <w:r>
          <w:rPr>
            <w:lang w:val="sw_KE" w:bidi="sw_KE"/>
          </w:rPr>
          <w:rPr>
            <w:color w:val="0000EE"/>
            <w:u w:val="single"/>
          </w:rPr>
          <w:t>sura ya 13–17</w:t>
        </w:r>
      </w:hyperlink>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hyperlink r:id="rId29">
        <w:r>
          <w:rPr>
            <w:lang w:val="sw_KE" w:bidi="sw_KE"/>
          </w:rPr>
          <w:rPr>
            <w:color w:val="0000EE"/>
            <w:u w:val="single"/>
          </w:rPr>
          <w:t>sura ya 18</w:t>
        </w:r>
      </w:hyperlink>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0">
        <w:r>
          <w:rPr>
            <w:lang w:val="sw_KE" w:bidi="sw_KE"/>
          </w:rPr>
          <w:rPr>
            <w:color w:val="0000EE"/>
            <w:u w:val="single"/>
          </w:rPr>
          <w:t>sura ya 19</w:t>
        </w:r>
      </w:hyperlink>
      <w:r>
        <w:rPr>
          <w:lang w:val="sw_KE" w:bidi="sw_KE"/>
        </w:rPr>
        <w:t>).</w:t>
      </w:r>
    </w:p>
    <w:p>
      <w:pPr/>
      <w:r>
        <w:rPr>
          <w:lang w:val="sw_KE" w:bidi="sw_KE"/>
        </w:rPr>
      </w:r>
      <w:r>
        <w:rPr>
          <w:lang w:val="sw_KE" w:bidi="sw_KE"/>
        </w:rPr>
        <w:t>Kilele cha Injili ya Yohana ni kufufuka kwa Yesu kutoka kwa wafu (</w:t>
      </w:r>
      <w:hyperlink r:id="rId31">
        <w:r>
          <w:rPr>
            <w:lang w:val="sw_KE" w:bidi="sw_KE"/>
          </w:rPr>
          <w:rPr>
            <w:color w:val="0000EE"/>
            <w:u w:val="single"/>
          </w:rPr>
          <w:t>sura ya 20</w:t>
        </w:r>
      </w:hyperlink>
      <w:r>
        <w:rPr>
          <w:lang w:val="sw_KE" w:bidi="sw_KE"/>
        </w:rPr>
        <w:t>). Tukio hilo linaanzisha msururu wa simulizi za kusisimua ambapo Yesu waliwatoeka wafuasi wake na kuwatia moyo. Aliwapa Roho Mtakatifu na kuwatuma kumwakilisha kwa ulimwengu. Kisha Yesu akawapa maagizo ya kutekeleza kazi yao (</w:t>
      </w:r>
      <w:hyperlink r:id="rId32">
        <w:r>
          <w:rPr>
            <w:lang w:val="sw_KE" w:bidi="sw_KE"/>
          </w:rPr>
          <w:rPr>
            <w:color w:val="0000EE"/>
            <w:u w:val="single"/>
          </w:rPr>
          <w:t>sura ya 21</w:t>
        </w:r>
      </w:hyperlink>
      <w:r>
        <w:rPr>
          <w:lang w:val="sw_KE" w:bidi="sw_KE"/>
        </w:rPr>
        <w:t>). Aliwakumbusha kuhusu nguvu yake (</w:t>
      </w:r>
      <w:hyperlink r:id="rId33">
        <w:r>
          <w:rPr>
            <w:lang w:val="sw_KE" w:bidi="sw_KE"/>
          </w:rPr>
          <w:rPr>
            <w:color w:val="0000EE"/>
            <w:u w:val="single"/>
          </w:rPr>
          <w:t>21:1–14</w:t>
        </w:r>
      </w:hyperlink>
      <w:r>
        <w:rPr>
          <w:lang w:val="sw_KE" w:bidi="sw_KE"/>
        </w:rPr>
        <w:t>); alimrejesha Petro, ambaye alikuwa amemkana (</w:t>
      </w:r>
      <w:hyperlink r:id="rId34">
        <w:r>
          <w:rPr>
            <w:lang w:val="sw_KE" w:bidi="sw_KE"/>
          </w:rPr>
          <w:rPr>
            <w:color w:val="0000EE"/>
            <w:u w:val="single"/>
          </w:rPr>
          <w:t>21:15–17</w:t>
        </w:r>
      </w:hyperlink>
      <w:r>
        <w:rPr>
          <w:lang w:val="sw_KE" w:bidi="sw_KE"/>
        </w:rPr>
        <w:t>); na akamwagiza Petro amfuate katika utume wake (</w:t>
      </w:r>
      <w:hyperlink r:id="rId35">
        <w:r>
          <w:rPr>
            <w:lang w:val="sw_KE" w:bidi="sw_KE"/>
          </w:rPr>
          <w:rPr>
            <w:color w:val="0000EE"/>
            <w:u w:val="single"/>
          </w:rPr>
          <w:t>21:18–19</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hyperlink r:id="rId36">
        <w:r>
          <w:rPr>
            <w:lang w:val="sw_KE" w:bidi="sw_KE"/>
          </w:rPr>
          <w:rPr>
            <w:color w:val="0000EE"/>
            <w:u w:val="single"/>
          </w:rPr>
          <w:t>13:23</w:t>
        </w:r>
      </w:hyperlink>
      <w:r>
        <w:rPr>
          <w:lang w:val="sw_KE" w:bidi="sw_KE"/>
        </w:rPr>
        <w:t xml:space="preserve">; </w:t>
      </w:r>
      <w:hyperlink r:id="rId37">
        <w:r>
          <w:rPr>
            <w:lang w:val="sw_KE" w:bidi="sw_KE"/>
          </w:rPr>
          <w:rPr>
            <w:color w:val="0000EE"/>
            <w:u w:val="single"/>
          </w:rPr>
          <w:t>19:26–27</w:t>
        </w:r>
      </w:hyperlink>
      <w:r>
        <w:rPr>
          <w:lang w:val="sw_KE" w:bidi="sw_KE"/>
        </w:rPr>
        <w:t xml:space="preserve">; </w:t>
      </w:r>
      <w:hyperlink r:id="rId38">
        <w:r>
          <w:rPr>
            <w:lang w:val="sw_KE" w:bidi="sw_KE"/>
          </w:rPr>
          <w:rPr>
            <w:color w:val="0000EE"/>
            <w:u w:val="single"/>
          </w:rPr>
          <w:t>20:2–10</w:t>
        </w:r>
      </w:hyperlink>
      <w:r>
        <w:rPr>
          <w:lang w:val="sw_KE" w:bidi="sw_KE"/>
        </w:rPr>
        <w:t xml:space="preserve">; </w:t>
      </w:r>
      <w:hyperlink r:id="rId39">
        <w:r>
          <w:rPr>
            <w:lang w:val="sw_KE" w:bidi="sw_KE"/>
          </w:rPr>
          <w:rPr>
            <w:color w:val="0000EE"/>
            <w:u w:val="single"/>
          </w:rPr>
          <w:t>21:7</w:t>
        </w:r>
      </w:hyperlink>
      <w:r>
        <w:rPr>
          <w:lang w:val="sw_KE" w:bidi="sw_KE"/>
        </w:rPr>
        <w:t xml:space="preserve">, </w:t>
      </w:r>
      <w:hyperlink r:id="rId40">
        <w:r>
          <w:rPr>
            <w:lang w:val="sw_KE" w:bidi="sw_KE"/>
          </w:rPr>
          <w:rPr>
            <w:color w:val="0000EE"/>
            <w:u w:val="single"/>
          </w:rPr>
          <w:t>20–24</w:t>
        </w:r>
      </w:hyperlink>
      <w:r>
        <w:rPr>
          <w:lang w:val="sw_KE" w:bidi="sw_KE"/>
        </w:rPr>
        <w:t>). Injili ya Yohana lazima iwe ina uhusiano na mtu huyu, kwa sababu anatambuliwa kama shahidi wa kujionea kwa macho ambaye ndiye chanzo cha rekodi hii ya maisha ya Yesu (</w:t>
      </w:r>
      <w:hyperlink r:id="rId15">
        <w:r>
          <w:rPr>
            <w:lang w:val="sw_KE" w:bidi="sw_KE"/>
          </w:rPr>
          <w:rPr>
            <w:color w:val="0000EE"/>
            <w:u w:val="single"/>
          </w:rPr>
          <w:t>19:35</w:t>
        </w:r>
      </w:hyperlink>
      <w:r>
        <w:rPr>
          <w:lang w:val="sw_KE" w:bidi="sw_KE"/>
        </w:rPr>
        <w:t xml:space="preserve">; </w:t>
      </w:r>
      <w:hyperlink r:id="rId40">
        <w:r>
          <w:rPr>
            <w:lang w:val="sw_KE" w:bidi="sw_KE"/>
          </w:rPr>
          <w:rPr>
            <w:color w:val="0000EE"/>
            <w:u w:val="single"/>
          </w:rPr>
          <w:t>21:20–24</w:t>
        </w:r>
      </w:hyperlink>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hyperlink r:id="rId41">
        <w:r>
          <w:rPr>
            <w:lang w:val="sw_KE" w:bidi="sw_KE"/>
          </w:rPr>
          <w:rPr>
            <w:color w:val="0000EE"/>
            <w:u w:val="single"/>
          </w:rPr>
          <w:t>Mat. 26:36–37</w:t>
        </w:r>
      </w:hyperlink>
      <w:r>
        <w:rPr>
          <w:lang w:val="sw_KE" w:bidi="sw_KE"/>
        </w:rPr>
        <w:t xml:space="preserve">; </w:t>
      </w:r>
      <w:hyperlink r:id="rId42">
        <w:r>
          <w:rPr>
            <w:lang w:val="sw_KE" w:bidi="sw_KE"/>
          </w:rPr>
          <w:rPr>
            <w:color w:val="0000EE"/>
            <w:u w:val="single"/>
          </w:rPr>
          <w:t>Marko 5:37</w:t>
        </w:r>
      </w:hyperlink>
      <w:r>
        <w:rPr>
          <w:lang w:val="sw_KE" w:bidi="sw_KE"/>
        </w:rPr>
        <w:t xml:space="preserve">; </w:t>
      </w:r>
      <w:hyperlink r:id="rId43">
        <w:r>
          <w:rPr>
            <w:lang w:val="sw_KE" w:bidi="sw_KE"/>
          </w:rPr>
          <w:rPr>
            <w:color w:val="0000EE"/>
            <w:u w:val="single"/>
          </w:rPr>
          <w:t>9:2</w:t>
        </w:r>
      </w:hyperlink>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hyperlink r:id="rId44">
        <w:r>
          <w:rPr>
            <w:lang w:val="sw_KE" w:bidi="sw_KE"/>
          </w:rPr>
          <w:rPr>
            <w:color w:val="0000EE"/>
            <w:u w:val="single"/>
          </w:rPr>
          <w:t>1:38</w:t>
        </w:r>
      </w:hyperlink>
      <w:r>
        <w:rPr>
          <w:lang w:val="sw_KE" w:bidi="sw_KE"/>
        </w:rPr>
        <w:t>), na alitoa jina mbadala kwa Bahari ya Galilaya (</w:t>
      </w:r>
      <w:hyperlink r:id="rId45">
        <w:r>
          <w:rPr>
            <w:lang w:val="sw_KE" w:bidi="sw_KE"/>
          </w:rPr>
          <w:rPr>
            <w:color w:val="0000EE"/>
            <w:u w:val="single"/>
          </w:rPr>
          <w:t>6:1</w:t>
        </w:r>
      </w:hyperlink>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hyperlink r:id="rId46">
        <w:r>
          <w:rPr>
            <w:lang w:val="sw_KE" w:bidi="sw_KE"/>
          </w:rPr>
          <w:rPr>
            <w:color w:val="0000EE"/>
            <w:u w:val="single"/>
          </w:rPr>
          <w:t>3:24</w:t>
        </w:r>
      </w:hyperlink>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hyperlink r:id="rId47">
        <w:r>
          <w:rPr>
            <w:lang w:val="sw_KE" w:bidi="sw_KE"/>
          </w:rPr>
          <w:rPr>
            <w:color w:val="0000EE"/>
            <w:u w:val="single"/>
          </w:rPr>
          <w:t>1:5</w:t>
        </w:r>
      </w:hyperlink>
      <w:r>
        <w:rPr>
          <w:lang w:val="sw_KE" w:bidi="sw_KE"/>
        </w:rPr>
        <w:t>). Nuru ya Mungu imeingia duniani: Kristo anamfunua Baba (</w:t>
      </w:r>
      <w:hyperlink r:id="rId48">
        <w:r>
          <w:rPr>
            <w:lang w:val="sw_KE" w:bidi="sw_KE"/>
          </w:rPr>
          <w:rPr>
            <w:color w:val="0000EE"/>
            <w:u w:val="single"/>
          </w:rPr>
          <w:t>14:9</w:t>
        </w:r>
      </w:hyperlink>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49">
        <w:r>
          <w:rPr>
            <w:lang w:val="sw_KE" w:bidi="sw_KE"/>
          </w:rPr>
          <w:rPr>
            <w:color w:val="0000EE"/>
            <w:u w:val="single"/>
          </w:rPr>
          <w:t>1:4</w:t>
        </w:r>
      </w:hyperlink>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hyperlink r:id="rId50">
        <w:r>
          <w:rPr>
            <w:lang w:val="sw_KE" w:bidi="sw_KE"/>
          </w:rPr>
          <w:rPr>
            <w:color w:val="0000EE"/>
            <w:u w:val="single"/>
          </w:rPr>
          <w:t>4:24</w:t>
        </w:r>
      </w:hyperlink>
      <w:r>
        <w:rPr>
          <w:lang w:val="sw_KE" w:bidi="sw_KE"/>
        </w:rPr>
        <w:t>), ikiwezeshwa na kuongozwa na Roho wa Mungu. Nikodemo alipaswa kuzaliwa kwa "maji na Roho" ili aingie katika Ufalme wa Mungu (</w:t>
      </w:r>
      <w:hyperlink r:id="rId51">
        <w:r>
          <w:rPr>
            <w:lang w:val="sw_KE" w:bidi="sw_KE"/>
          </w:rPr>
          <w:rPr>
            <w:color w:val="0000EE"/>
            <w:u w:val="single"/>
          </w:rPr>
          <w:t>3:5</w:t>
        </w:r>
      </w:hyperlink>
      <w:r>
        <w:rPr>
          <w:lang w:val="sw_KE" w:bidi="sw_KE"/>
        </w:rPr>
        <w:t>). Huko Galilaya, baada ya kuwalisha watu 5,000, Yesu aliambia umati kwamba mkaze wa uzima unapatikana katika mwili wake, ambao ungetolewa kama dhabihu. Aliwaagiza kula mwili wake na kunywa damu yake, kama ishara ya Meza ya Bwana (</w:t>
      </w:r>
      <w:hyperlink r:id="rId52">
        <w:r>
          <w:rPr>
            <w:lang w:val="sw_KE" w:bidi="sw_KE"/>
          </w:rPr>
          <w:rPr>
            <w:color w:val="0000EE"/>
            <w:u w:val="single"/>
          </w:rPr>
          <w:t>6:51–59</w:t>
        </w:r>
      </w:hyperlink>
      <w:r>
        <w:rPr>
          <w:lang w:val="sw_KE" w:bidi="sw_KE"/>
        </w:rPr>
        <w:t xml:space="preserve">). Hata hivyo, ibada inayozingatia tu ishara hizo pasipo kuongozwa na Roho wa Mungu haina maana (tazama </w:t>
      </w:r>
      <w:hyperlink r:id="rId53">
        <w:r>
          <w:rPr>
            <w:lang w:val="sw_KE" w:bidi="sw_KE"/>
          </w:rPr>
          <w:rPr>
            <w:color w:val="0000EE"/>
            <w:u w:val="single"/>
          </w:rPr>
          <w:t>6:63</w:t>
        </w:r>
      </w:hyperlink>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hyperlink r:id="rId54">
        <w:r>
          <w:rPr>
            <w:lang w:val="sw_KE" w:bidi="sw_KE"/>
          </w:rPr>
          <w:rPr>
            <w:color w:val="0000EE"/>
            <w:u w:val="single"/>
          </w:rPr>
          <w:t>10:30</w:t>
        </w:r>
      </w:hyperlink>
      <w:r>
        <w:rPr>
          <w:lang w:val="sw_KE" w:bidi="sw_KE"/>
        </w:rPr>
        <w:t xml:space="preserve">; </w:t>
      </w:r>
      <w:hyperlink r:id="rId55">
        <w:r>
          <w:rPr>
            <w:lang w:val="sw_KE" w:bidi="sw_KE"/>
          </w:rPr>
          <w:rPr>
            <w:color w:val="0000EE"/>
            <w:u w:val="single"/>
          </w:rPr>
          <w:t>14:9–10</w:t>
        </w:r>
      </w:hyperlink>
      <w:r>
        <w:rPr>
          <w:lang w:val="sw_KE" w:bidi="sw_KE"/>
        </w:rPr>
        <w:t>) na umoja wao katika kusudi (</w:t>
      </w:r>
      <w:hyperlink r:id="rId56">
        <w:r>
          <w:rPr>
            <w:lang w:val="sw_KE" w:bidi="sw_KE"/>
          </w:rPr>
          <w:rPr>
            <w:color w:val="0000EE"/>
            <w:u w:val="single"/>
          </w:rPr>
          <w:t>5:17</w:t>
        </w:r>
      </w:hyperlink>
      <w:r>
        <w:rPr>
          <w:lang w:val="sw_KE" w:bidi="sw_KE"/>
        </w:rPr>
        <w:t xml:space="preserve">; </w:t>
      </w:r>
      <w:hyperlink r:id="rId57">
        <w:r>
          <w:rPr>
            <w:lang w:val="sw_KE" w:bidi="sw_KE"/>
          </w:rPr>
          <w:rPr>
            <w:color w:val="0000EE"/>
            <w:u w:val="single"/>
          </w:rPr>
          <w:t>8:42</w:t>
        </w:r>
      </w:hyperlink>
      <w:r>
        <w:rPr>
          <w:lang w:val="sw_KE" w:bidi="sw_KE"/>
        </w:rPr>
        <w:t>), pamoja na utofauti wao wa kibinafsi (</w:t>
      </w:r>
      <w:hyperlink r:id="rId58">
        <w:r>
          <w:rPr>
            <w:lang w:val="sw_KE" w:bidi="sw_KE"/>
          </w:rPr>
          <w:rPr>
            <w:color w:val="0000EE"/>
            <w:u w:val="single"/>
          </w:rPr>
          <w:t>14:28</w:t>
        </w:r>
      </w:hyperlink>
      <w:r>
        <w:rPr>
          <w:lang w:val="sw_KE" w:bidi="sw_KE"/>
        </w:rPr>
        <w:t xml:space="preserve">; </w:t>
      </w:r>
      <w:hyperlink r:id="rId59">
        <w:r>
          <w:rPr>
            <w:lang w:val="sw_KE" w:bidi="sw_KE"/>
          </w:rPr>
          <w:rPr>
            <w:color w:val="0000EE"/>
            <w:u w:val="single"/>
          </w:rPr>
          <w:t>17:1–5</w:t>
        </w:r>
      </w:hyperlink>
      <w:r>
        <w:rPr>
          <w:lang w:val="sw_KE" w:bidi="sw_KE"/>
        </w:rPr>
        <w:t xml:space="preserve">). Yesu hata alitumia jina lilelile ("Mimi Niko") ambalo Mungu alitumia kwa ajili yake mwenyewe katika Agano la Kale, hvyo akathibitisha uungu wake (tazama </w:t>
      </w:r>
      <w:hyperlink r:id="rId60">
        <w:r>
          <w:rPr>
            <w:lang w:val="sw_KE" w:bidi="sw_KE"/>
          </w:rPr>
          <w:rPr>
            <w:color w:val="0000EE"/>
            <w:u w:val="single"/>
          </w:rPr>
          <w:t>8:58</w:t>
        </w:r>
      </w:hyperlink>
      <w:r>
        <w:rPr>
          <w:lang w:val="sw_KE" w:bidi="sw_KE"/>
        </w:rPr>
        <w:t xml:space="preserve">; </w:t>
      </w:r>
      <w:hyperlink r:id="rId61">
        <w:r>
          <w:rPr>
            <w:lang w:val="sw_KE" w:bidi="sw_KE"/>
          </w:rPr>
          <w:rPr>
            <w:color w:val="0000EE"/>
            <w:u w:val="single"/>
          </w:rPr>
          <w:t>18:4–5</w:t>
        </w:r>
      </w:hyperlink>
      <w:r>
        <w:rPr>
          <w:lang w:val="sw_KE" w:bidi="sw_KE"/>
        </w:rPr>
        <w:t xml:space="preserve">; </w:t>
      </w:r>
      <w:hyperlink r:id="rId62">
        <w:r>
          <w:rPr>
            <w:lang w:val="sw_KE" w:bidi="sw_KE"/>
          </w:rPr>
          <w:rPr>
            <w:color w:val="0000EE"/>
            <w:u w:val="single"/>
          </w:rPr>
          <w:t>Kut. 3:13–14</w:t>
        </w:r>
      </w:hyperlink>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hyperlink r:id="rId63">
        <w:r>
          <w:rPr>
            <w:lang w:val="sw_KE" w:bidi="sw_KE"/>
          </w:rPr>
          <w:rPr>
            <w:color w:val="0000EE"/>
            <w:u w:val="single"/>
          </w:rPr>
          <w:t>sura ya 4</w:t>
        </w:r>
      </w:hyperlink>
      <w:r>
        <w:rPr>
          <w:lang w:val="sw_KE" w:bidi="sw_KE"/>
        </w:rPr>
        <w:t xml:space="preserve">, </w:t>
      </w:r>
      <w:hyperlink r:id="rId64">
        <w:r>
          <w:rPr>
            <w:lang w:val="sw_KE" w:bidi="sw_KE"/>
          </w:rPr>
          <w:rPr>
            <w:color w:val="0000EE"/>
            <w:u w:val="single"/>
          </w:rPr>
          <w:t>7</w:t>
        </w:r>
      </w:hyperlink>
      <w:r>
        <w:rPr>
          <w:lang w:val="sw_KE" w:bidi="sw_KE"/>
        </w:rPr>
        <w:t xml:space="preserve">) na katika maisha yetu (sura ya </w:t>
      </w:r>
      <w:hyperlink r:id="rId65">
        <w:r>
          <w:rPr>
            <w:lang w:val="sw_KE" w:bidi="sw_KE"/>
          </w:rPr>
          <w:rPr>
            <w:color w:val="0000EE"/>
            <w:u w:val="single"/>
          </w:rPr>
          <w:t>3</w:t>
        </w:r>
      </w:hyperlink>
      <w:r>
        <w:rPr>
          <w:lang w:val="sw_KE" w:bidi="sw_KE"/>
        </w:rPr>
        <w:t xml:space="preserve">, </w:t>
      </w:r>
      <w:hyperlink r:id="rId66">
        <w:r>
          <w:rPr>
            <w:lang w:val="sw_KE" w:bidi="sw_KE"/>
          </w:rPr>
          <w:rPr>
            <w:color w:val="0000EE"/>
            <w:u w:val="single"/>
          </w:rPr>
          <w:t>14</w:t>
        </w:r>
      </w:hyperlink>
      <w:r>
        <w:rPr>
          <w:lang w:val="sw_KE" w:bidi="sw_KE"/>
        </w:rPr>
        <w:t xml:space="preserve">, na </w:t>
      </w:r>
      <w:hyperlink r:id="rId67">
        <w:r>
          <w:rPr>
            <w:lang w:val="sw_KE" w:bidi="sw_KE"/>
          </w:rPr>
          <w:rPr>
            <w:color w:val="0000EE"/>
            <w:u w:val="single"/>
          </w:rPr>
          <w:t>16</w:t>
        </w:r>
      </w:hyperlink>
      <w:r>
        <w:rPr>
          <w:lang w:val="sw_KE" w:bidi="sw_KE"/>
        </w:rPr>
        <w:t>). Nguvu ya Roho wa Mungu inayobadilisha maisha ni alama ya uanafunzi wa kweli.</w:t>
      </w:r>
    </w:p>
    <w:p>
      <w:pPr/>
      <w:r>
        <w:rPr>
          <w:lang w:val="sw_KE" w:bidi="sw_KE"/>
        </w:rPr>
      </w:r>
      <w:r>
        <w:rPr>
          <w:lang w:val="sw_KE" w:bidi="sw_KE"/>
        </w:rPr>
        <w:t>Utume wa Kanisa. Mungu alimtuma Yesu ulimwenguni (</w:t>
      </w:r>
      <w:hyperlink r:id="rId68">
        <w:r>
          <w:rPr>
            <w:lang w:val="sw_KE" w:bidi="sw_KE"/>
          </w:rPr>
          <w:rPr>
            <w:color w:val="0000EE"/>
            <w:u w:val="single"/>
          </w:rPr>
          <w:t>8:18</w:t>
        </w:r>
      </w:hyperlink>
      <w:r>
        <w:rPr>
          <w:lang w:val="sw_KE" w:bidi="sw_KE"/>
        </w:rPr>
        <w:t>) ili atangaze utukufu wake na kushuhudia juu ya Habari Njema ya ukombozi. Baada ya kuondoka, Mwana aliendelea na utume wake kupitia Roho (</w:t>
      </w:r>
      <w:hyperlink r:id="rId69">
        <w:r>
          <w:rPr>
            <w:lang w:val="sw_KE" w:bidi="sw_KE"/>
          </w:rPr>
          <w:rPr>
            <w:color w:val="0000EE"/>
            <w:u w:val="single"/>
          </w:rPr>
          <w:t>16:5–11</w:t>
        </w:r>
      </w:hyperlink>
      <w:r>
        <w:rPr>
          <w:lang w:val="sw_KE" w:bidi="sw_KE"/>
        </w:rPr>
        <w:t>), ambaye kwa upande wake alijaza kanisa na kuwezesha waumini kutumizia utume wa Yesu ulimwenguni (</w:t>
      </w:r>
      <w:hyperlink r:id="rId70">
        <w:r>
          <w:rPr>
            <w:lang w:val="sw_KE" w:bidi="sw_KE"/>
          </w:rPr>
          <w:rPr>
            <w:color w:val="0000EE"/>
            <w:u w:val="single"/>
          </w:rPr>
          <w:t>20:20–23</w:t>
        </w:r>
      </w:hyperlink>
      <w:r>
        <w:rPr>
          <w:lang w:val="sw_KE" w:bidi="sw_KE"/>
        </w:rPr>
        <w:t xml:space="preserve">; </w:t>
      </w:r>
      <w:hyperlink r:id="rId71">
        <w:r>
          <w:rPr>
            <w:lang w:val="sw_KE" w:bidi="sw_KE"/>
          </w:rPr>
          <w:rPr>
            <w:color w:val="0000EE"/>
            <w:u w:val="single"/>
          </w:rPr>
          <w:t>Mat. 28:18–20</w:t>
        </w:r>
      </w:hyperlink>
      <w:r>
        <w:rPr>
          <w:lang w:val="sw_KE" w:bidi="sw_KE"/>
        </w:rPr>
        <w:t xml:space="preserve">; </w:t>
      </w:r>
      <w:hyperlink r:id="rId72">
        <w:r>
          <w:rPr>
            <w:lang w:val="sw_KE" w:bidi="sw_KE"/>
          </w:rPr>
          <w:rPr>
            <w:color w:val="0000EE"/>
            <w:u w:val="single"/>
          </w:rPr>
          <w:t>Matendo 1:7–8</w:t>
        </w:r>
      </w:hyperlink>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3">
        <w:r>
          <w:rPr>
            <w:lang w:val="sw_KE" w:bidi="sw_KE"/>
          </w:rPr>
          <w:rPr>
            <w:color w:val="0000EE"/>
            <w:u w:val="single"/>
          </w:rPr>
          <w:t>14:15–26</w:t>
        </w:r>
      </w:hyperlink>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