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Intros)</w:t>
      </w:r>
      <w:r>
        <w:rPr>
          <w:lang w:val="id_ID" w:bidi="id_ID"/>
        </w:rPr>
      </w:r>
    </w:p>
    <w:p>
      <w:pPr/>
      <w:r>
        <w:rPr>
          <w:lang w:val="id_ID" w:bidi="id_ID"/>
        </w:rPr>
      </w:r>
      <w:r>
        <w:rPr>
          <w:b/>
          <w:lang w:val="id_ID" w:bidi="id_ID"/>
        </w:rPr>
        <w:t>Aquifer Open Study Notes (Book Intros)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EZR</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Ezra</w:t>
      </w:r>
      <w:r>
        <w:rPr>
          <w:lang w:val="id_ID" w:bidi="id_ID"/>
        </w:rPr>
      </w:r>
    </w:p>
    <w:p>
      <w:pPr/>
      <w:r>
        <w:rPr>
          <w:lang w:val="id_ID" w:bidi="id_ID"/>
        </w:rPr>
      </w:r>
      <w:r>
        <w:rPr>
          <w:lang w:val="id_ID" w:bidi="id_ID"/>
        </w:rPr>
        <w:t>Kitab Ezra menceritakan pekerjaan luar biasa Allah dalam membawa banyak orang Israel kembali ke Yerusalem setelah tujuh puluh tahun pembuangan di Babel. Komunitas yang dipulihkan berjuang melawan pengaruh penyembahan berhala, membangun kembali Bait Suci, dan menghadapi dosa dalam kehidupan mereka yang memilih mengikuti nilai-nilai dunia daripada Allah. Dalam Kitab Ezra, kita melihat bagaimana Allah menyediakan dan melindungi mereka yang percaya kepada-Nya dan dengan setia menaati firman-Nya.</w:t>
      </w:r>
    </w:p>
    <w:p>
      <w:pPr>
        <w:pStyle w:val="Heading2"/>
      </w:pPr>
      <w:r>
        <w:rPr>
          <w:lang w:val="id_ID" w:bidi="id_ID"/>
        </w:rPr>
        <w:t>Latar Belakang</w:t>
      </w:r>
    </w:p>
    <w:p>
      <w:pPr/>
      <w:r>
        <w:rPr>
          <w:lang w:val="id_ID" w:bidi="id_ID"/>
        </w:rPr>
      </w:r>
      <w:r>
        <w:rPr>
          <w:lang w:val="id_ID" w:bidi="id_ID"/>
        </w:rPr>
        <w:t xml:space="preserve">Sekitar 130 tahun sebelum Ezra datang ke Yerusalem pada tahun 458 Sebelum Masehi, Allah menghukum kejahatan Yehuda yang terus-menerus dengan mengirim orang Babilonia untuk menghancurkan kota, merobohkan Bait Suci, dan membawa ribuan orang ke dalam pembuangan (lihat </w:t>
      </w:r>
      <w:r>
        <w:rPr>
          <w:lang w:val="id_ID" w:bidi="id_ID"/>
        </w:rPr>
        <w:t>2Raj. 25:1–30</w:t>
      </w:r>
      <w:r>
        <w:rPr>
          <w:lang w:val="id_ID" w:bidi="id_ID"/>
        </w:rPr>
        <w:t>). Saat berada dalam pembuangan di Babel, Bangsa Israel dapat membangun rumah, memiliki kebun, dan menjalani kehidupan yang cukup baik dengan beberapa kebebasan untuk menjalankan agama mereka (</w:t>
      </w:r>
      <w:r>
        <w:rPr>
          <w:lang w:val="id_ID" w:bidi="id_ID"/>
        </w:rPr>
        <w:t>Yer. 29:4–5</w:t>
      </w:r>
      <w:r>
        <w:rPr>
          <w:lang w:val="id_ID" w:bidi="id_ID"/>
        </w:rPr>
        <w:t>). Beberapa dari mereka mencapai posisi kekuasaan (</w:t>
      </w:r>
      <w:r>
        <w:rPr>
          <w:lang w:val="id_ID" w:bidi="id_ID"/>
        </w:rPr>
        <w:t>Dan. 3</w:t>
      </w:r>
      <w:r>
        <w:rPr>
          <w:lang w:val="id_ID" w:bidi="id_ID"/>
        </w:rPr>
        <w:t xml:space="preserve">, </w:t>
      </w:r>
      <w:r>
        <w:rPr>
          <w:lang w:val="id_ID" w:bidi="id_ID"/>
        </w:rPr>
        <w:t>6</w:t>
      </w:r>
      <w:r>
        <w:rPr>
          <w:lang w:val="id_ID" w:bidi="id_ID"/>
        </w:rPr>
        <w:t>).</w:t>
      </w:r>
    </w:p>
    <w:p>
      <w:pPr/>
      <w:r>
        <w:rPr>
          <w:lang w:val="id_ID" w:bidi="id_ID"/>
        </w:rPr>
      </w:r>
      <w:r>
        <w:rPr>
          <w:lang w:val="id_ID" w:bidi="id_ID"/>
        </w:rPr>
        <w:t>Allah telah berjanji untuk mengembalikan umat-Nya ke tanah suci setelah tujuh puluh tahun (</w:t>
      </w:r>
      <w:r>
        <w:rPr>
          <w:lang w:val="id_ID" w:bidi="id_ID"/>
        </w:rPr>
        <w:t>2Taw. 36:21</w:t>
      </w:r>
      <w:r>
        <w:rPr>
          <w:lang w:val="id_ID" w:bidi="id_ID"/>
        </w:rPr>
        <w:t xml:space="preserve">; </w:t>
      </w:r>
      <w:r>
        <w:rPr>
          <w:lang w:val="id_ID" w:bidi="id_ID"/>
        </w:rPr>
        <w:t>Yer. 25:12</w:t>
      </w:r>
      <w:r>
        <w:rPr>
          <w:lang w:val="id_ID" w:bidi="id_ID"/>
        </w:rPr>
        <w:t xml:space="preserve">; </w:t>
      </w:r>
      <w:r>
        <w:rPr>
          <w:lang w:val="id_ID" w:bidi="id_ID"/>
        </w:rPr>
        <w:t>29:10</w:t>
      </w:r>
      <w:r>
        <w:rPr>
          <w:lang w:val="id_ID" w:bidi="id_ID"/>
        </w:rPr>
        <w:t>). Sekitar tahun 559 Sebelum Masehi, pangeran Persia, Koresh II, menaklukkan Media dan menggabungkannya menjadi bagian dari apa yang akan menjadi kekaisaran Persia. Kemudian, pada tahun 539 Sebelum Masehi, bangsa Persia mengalahkan bangsa Babel, membuka jalan bagi pemenuhan janji ini. Pada tahun 538 Sebelum Masehi, Koresh mulai mengizinkan orang-orang Yahudi meninggalkan Babel. Sesbazar memimpin kelompok pertama dari pembuangan untuk kembali ke tanah air mereka (</w:t>
      </w:r>
      <w:r>
        <w:rPr>
          <w:lang w:val="id_ID" w:bidi="id_ID"/>
        </w:rPr>
        <w:t>Ezra 1:1–8</w:t>
      </w:r>
      <w:r>
        <w:rPr>
          <w:lang w:val="id_ID" w:bidi="id_ID"/>
        </w:rPr>
        <w:t>).</w:t>
      </w:r>
    </w:p>
    <w:p>
      <w:pPr/>
      <w:r>
        <w:rPr>
          <w:lang w:val="id_ID" w:bidi="id_ID"/>
        </w:rPr>
      </w:r>
      <w:r>
        <w:rPr>
          <w:lang w:val="id_ID" w:bidi="id_ID"/>
        </w:rPr>
        <w:t>Ketika orang-orang Israel dan Yehuda dideportasi ke negeri asing, orang Asyur dan Babel menempatkan orang-orang yang telah mereka taklukkan di tanah Israel. Orang Yahudi yang kembali dari pembuangan menemukan orang-orang asing ini menghuni tanah yang ingin mereka klaim dan bangun kembali. Orang-orang asing ini mengaku menyembah Allah yang sama dengan orang Yahudi, tetapi sebenarnya mereka menganut agama "peleburan" yang menggabungkan ide dan praktik penyembahan berhala dan Yahudi. Orang-orang asing ini ingin beribadah bersama orang-orang Yahudi yang kembali. Orang-orang Yahudi menyadari kompromi rohani yang akan terjadi (</w:t>
      </w:r>
      <w:r>
        <w:rPr>
          <w:lang w:val="id_ID" w:bidi="id_ID"/>
        </w:rPr>
        <w:t>Ezr. 4:3</w:t>
      </w:r>
      <w:r>
        <w:rPr>
          <w:lang w:val="id_ID" w:bidi="id_ID"/>
        </w:rPr>
        <w:t>) dan menolak partisipasi orang asing dalam komunitas mereka. Akibatnya, komunitas Yahudi menghadapi oposisi yang kuat dari orang-orang asing yang tinggal di tanah tersebut. Meskipun sikap ini menyebabkan konflik bertahun-tahun dan penundaan dalam pembangunan kembali Bait Suci, pembuangan telah mengajarkan orang Yahudi bahwa kompromi terhadap kemurnian iman mereka akan menghasilkan konsekuensi yang lebih buruk.</w:t>
      </w:r>
    </w:p>
    <w:p>
      <w:pPr/>
      <w:r>
        <w:rPr>
          <w:lang w:val="id_ID" w:bidi="id_ID"/>
        </w:rPr>
      </w:r>
      <w:r>
        <w:rPr>
          <w:lang w:val="id_ID" w:bidi="id_ID"/>
        </w:rPr>
        <w:t>Beberapa dekade kemudian, Ezra tiba di Yerusalem. Ia menemukan bahwa beberapa orang Israel telah mengkompromikan iman mereka dengan menikahi orang-orang asing (</w:t>
      </w:r>
      <w:r>
        <w:rPr>
          <w:lang w:val="id_ID" w:bidi="id_ID"/>
        </w:rPr>
        <w:t>Ezr. 9:1–2</w:t>
      </w:r>
      <w:r>
        <w:rPr>
          <w:lang w:val="id_ID" w:bidi="id_ID"/>
        </w:rPr>
        <w:t>). Allah telah secara tegas melarang pernikahan semacam itu karena hal tersebut pasti akan mengarah pada adopsi kepercayaan agama-agama berhala (</w:t>
      </w:r>
      <w:r>
        <w:rPr>
          <w:lang w:val="id_ID" w:bidi="id_ID"/>
        </w:rPr>
        <w:t>Ul. 7:3–4</w:t>
      </w:r>
      <w:r>
        <w:rPr>
          <w:lang w:val="id_ID" w:bidi="id_ID"/>
        </w:rPr>
        <w:t xml:space="preserve">; </w:t>
      </w:r>
      <w:r>
        <w:rPr>
          <w:lang w:val="id_ID" w:bidi="id_ID"/>
        </w:rPr>
        <w:t>Yos. 23:12–13</w:t>
      </w:r>
      <w:r>
        <w:rPr>
          <w:lang w:val="id_ID" w:bidi="id_ID"/>
        </w:rPr>
        <w:t>). Dosa ini pasti akan membawa penghakiman Allah jika tidak diakui dan diperbaiki (</w:t>
      </w:r>
      <w:r>
        <w:rPr>
          <w:lang w:val="id_ID" w:bidi="id_ID"/>
        </w:rPr>
        <w:t>Ezr. 9:13–15</w:t>
      </w:r>
      <w:r>
        <w:rPr>
          <w:lang w:val="id_ID" w:bidi="id_ID"/>
        </w:rPr>
        <w:t xml:space="preserve">; </w:t>
      </w:r>
      <w:r>
        <w:rPr>
          <w:lang w:val="id_ID" w:bidi="id_ID"/>
        </w:rPr>
        <w:t>10:14</w:t>
      </w:r>
      <w:r>
        <w:rPr>
          <w:lang w:val="id_ID" w:bidi="id_ID"/>
        </w:rPr>
        <w:t>). Ezra memimpin orang-orang untuk memisahkan diri dari kaum penyembah berhala dan memperbarui perjanjian mereka dengan Allah (</w:t>
      </w:r>
      <w:r>
        <w:rPr>
          <w:lang w:val="id_ID" w:bidi="id_ID"/>
        </w:rPr>
        <w:t>Ezr. 10:1–11</w:t>
      </w:r>
      <w:r>
        <w:rPr>
          <w:lang w:val="id_ID" w:bidi="id_ID"/>
        </w:rPr>
        <w:t>).</w:t>
      </w:r>
    </w:p>
    <w:p>
      <w:pPr>
        <w:pStyle w:val="Heading2"/>
      </w:pPr>
      <w:r>
        <w:rPr>
          <w:lang w:val="id_ID" w:bidi="id_ID"/>
        </w:rPr>
        <w:t>Ringkasan Kronologis</w:t>
      </w:r>
    </w:p>
    <w:p>
      <w:pPr/>
      <w:r>
        <w:rPr>
          <w:lang w:val="id_ID" w:bidi="id_ID"/>
        </w:rPr>
      </w:r>
      <w:r>
        <w:rPr>
          <w:lang w:val="id_ID" w:bidi="id_ID"/>
        </w:rPr>
        <w:t>Ezra menelusuri kembali peristiwa di Yehuda dari tahun 538 hingga sekitar 450 Sebelum Masehi.</w:t>
      </w:r>
    </w:p>
    <w:p>
      <w:pPr/>
      <w:r>
        <w:rPr>
          <w:lang w:val="id_ID" w:bidi="id_ID"/>
        </w:rPr>
      </w:r>
      <w:r>
        <w:rPr>
          <w:lang w:val="id_ID" w:bidi="id_ID"/>
        </w:rPr>
        <w:t xml:space="preserve">538–536 Sebelum Masehi. Setelah dekrit Koresh yang mengizinkan orang Yahudi kembali ke tanah air mereka (538 Sebelum Masehi, </w:t>
      </w:r>
      <w:r>
        <w:rPr>
          <w:lang w:val="id_ID" w:bidi="id_ID"/>
        </w:rPr>
        <w:t>Ezr. 1:1–4</w:t>
      </w:r>
      <w:r>
        <w:rPr>
          <w:lang w:val="id_ID" w:bidi="id_ID"/>
        </w:rPr>
        <w:t>), satu kelompok yang berjumlah sekitar 50.000 orang berangkat ke Yerusalem. Di sana, mereka membangun kembali komunitas Yahudi, mendirikan altar yang baru (</w:t>
      </w:r>
      <w:r>
        <w:rPr>
          <w:lang w:val="id_ID" w:bidi="id_ID"/>
        </w:rPr>
        <w:t>Ezr. 1:5–3:6</w:t>
      </w:r>
      <w:r>
        <w:rPr>
          <w:lang w:val="id_ID" w:bidi="id_ID"/>
        </w:rPr>
        <w:t>), dan mulai membangun kembali Bait Suci (</w:t>
      </w:r>
      <w:r>
        <w:rPr>
          <w:lang w:val="id_ID" w:bidi="id_ID"/>
        </w:rPr>
        <w:t>Ezr. 3</w:t>
      </w:r>
      <w:r>
        <w:rPr>
          <w:lang w:val="id_ID" w:bidi="id_ID"/>
        </w:rPr>
        <w:t>:7–13</w:t>
      </w:r>
      <w:r>
        <w:rPr>
          <w:lang w:val="id_ID" w:bidi="id_ID"/>
        </w:rPr>
        <w:t>). Orang-orang Yahudi ini menolak untuk mengkompromikan keyakinan mereka dengan bergabung bersama orang-orang setempat yang tidak percaya. Oposisi lokal segera menghentikan semua kemajuan dalam upaya pembangunan kembali mereka (</w:t>
      </w:r>
      <w:r>
        <w:rPr>
          <w:lang w:val="id_ID" w:bidi="id_ID"/>
        </w:rPr>
        <w:t>Ezr. 4:1–5</w:t>
      </w:r>
      <w:r>
        <w:rPr>
          <w:lang w:val="id_ID" w:bidi="id_ID"/>
        </w:rPr>
        <w:t>).</w:t>
      </w:r>
    </w:p>
    <w:p>
      <w:pPr/>
      <w:r>
        <w:rPr>
          <w:lang w:val="id_ID" w:bidi="id_ID"/>
        </w:rPr>
      </w:r>
      <w:r>
        <w:rPr>
          <w:lang w:val="id_ID" w:bidi="id_ID"/>
        </w:rPr>
        <w:t>520–515 Sebelum Masehi. Hampir dua dekade kemudian, Allah menggunakan para nabi Hagai dan Zakharia untuk memotivasi umat-Nya agar melanjutkan pembangunan Bait Suci (</w:t>
      </w:r>
      <w:r>
        <w:rPr>
          <w:lang w:val="id_ID" w:bidi="id_ID"/>
        </w:rPr>
        <w:t>Ezr. 5:1–6:12</w:t>
      </w:r>
      <w:r>
        <w:rPr>
          <w:lang w:val="id_ID" w:bidi="id_ID"/>
        </w:rPr>
        <w:t xml:space="preserve">). Orang Yahudi merespons, dan dengan dukungan dari Persia, Bait Suci selesai dibangun pada 515 Sebelum Masehi tanpa gangguan lebih lanjut (lihat juga </w:t>
      </w:r>
      <w:r>
        <w:rPr>
          <w:lang w:val="id_ID" w:bidi="id_ID"/>
        </w:rPr>
        <w:t>Hag. 1:2–6</w:t>
      </w:r>
      <w:r>
        <w:rPr>
          <w:lang w:val="id_ID" w:bidi="id_ID"/>
        </w:rPr>
        <w:t xml:space="preserve">; </w:t>
      </w:r>
      <w:r>
        <w:rPr>
          <w:lang w:val="id_ID" w:bidi="id_ID"/>
        </w:rPr>
        <w:t>Za. 4:9</w:t>
      </w:r>
      <w:r>
        <w:rPr>
          <w:lang w:val="id_ID" w:bidi="id_ID"/>
        </w:rPr>
        <w:t xml:space="preserve">; </w:t>
      </w:r>
      <w:r>
        <w:rPr>
          <w:lang w:val="id_ID" w:bidi="id_ID"/>
        </w:rPr>
        <w:t>6:12–15</w:t>
      </w:r>
      <w:r>
        <w:rPr>
          <w:lang w:val="id_ID" w:bidi="id_ID"/>
        </w:rPr>
        <w:t xml:space="preserve">; </w:t>
      </w:r>
      <w:r>
        <w:rPr>
          <w:lang w:val="id_ID" w:bidi="id_ID"/>
        </w:rPr>
        <w:t>8:9</w:t>
      </w:r>
      <w:r>
        <w:rPr>
          <w:lang w:val="id_ID" w:bidi="id_ID"/>
        </w:rPr>
        <w:t>).</w:t>
      </w:r>
    </w:p>
    <w:p>
      <w:pPr/>
      <w:r>
        <w:rPr>
          <w:lang w:val="id_ID" w:bidi="id_ID"/>
        </w:rPr>
      </w:r>
      <w:r>
        <w:rPr>
          <w:lang w:val="id_ID" w:bidi="id_ID"/>
        </w:rPr>
        <w:t>486–445 SM. Orang Yahudi menghadapi perlawanan selama upaya awal mereka untuk membangun kembali kota dan temboknya (</w:t>
      </w:r>
      <w:r>
        <w:rPr>
          <w:lang w:val="id_ID" w:bidi="id_ID"/>
        </w:rPr>
        <w:t>Ezra 4:6–23</w:t>
      </w:r>
      <w:r>
        <w:rPr>
          <w:lang w:val="id_ID" w:bidi="id_ID"/>
        </w:rPr>
        <w:t>).</w:t>
      </w:r>
    </w:p>
    <w:p>
      <w:pPr/>
      <w:r>
        <w:rPr>
          <w:lang w:val="id_ID" w:bidi="id_ID"/>
        </w:rPr>
      </w:r>
      <w:r>
        <w:rPr>
          <w:lang w:val="id_ID" w:bidi="id_ID"/>
        </w:rPr>
        <w:t>458 SM. Ezra melakukan perjalanan ke Yerusalem untuk mengurus urusan pemerintahan (</w:t>
      </w:r>
      <w:r>
        <w:rPr>
          <w:lang w:val="id_ID" w:bidi="id_ID"/>
        </w:rPr>
        <w:t>Ezr. 7:1–26</w:t>
      </w:r>
      <w:r>
        <w:rPr>
          <w:lang w:val="id_ID" w:bidi="id_ID"/>
        </w:rPr>
        <w:t>). Ia mengetahui bahwa beberapa orang tidak mengikuti hukum Musa dan menikahi orang-orang yang tidak percaya, mencemari Israel. Setelah Ezra memohon belas kasihan Allah, ia memimpin penyelidikan yudisial resmi mengenai masalah ini. Banyak bangsa Israel bertobat dari dosa-dosa mereka dan menceraikan istri-istri yang tidak beriman (</w:t>
      </w:r>
      <w:r>
        <w:rPr>
          <w:lang w:val="id_ID" w:bidi="id_ID"/>
        </w:rPr>
        <w:t>Ezr. 9:1–10:44</w:t>
      </w:r>
      <w:r>
        <w:rPr>
          <w:lang w:val="id_ID" w:bidi="id_ID"/>
        </w:rPr>
        <w:t>).</w:t>
      </w:r>
    </w:p>
    <w:p>
      <w:pPr/>
      <w:r>
        <w:rPr>
          <w:lang w:val="id_ID" w:bidi="id_ID"/>
        </w:rPr>
      </w:r>
      <w:r>
        <w:rPr>
          <w:lang w:val="id_ID" w:bidi="id_ID"/>
        </w:rPr>
        <w:t xml:space="preserve">445 SM. Nehemia tiba di Yerusalem dan berhasil membangun kembali tembok-tembok kota tersebut meskipun menghadapi banyak oposisi dan kesulitan (lihat </w:t>
      </w:r>
      <w:r>
        <w:rPr>
          <w:lang w:val="id_ID" w:bidi="id_ID"/>
        </w:rPr>
        <w:t>Neh. 1–7</w:t>
      </w:r>
      <w:r>
        <w:rPr>
          <w:lang w:val="id_ID" w:bidi="id_ID"/>
        </w:rPr>
        <w:t>).</w:t>
      </w:r>
    </w:p>
    <w:p>
      <w:pPr>
        <w:pStyle w:val="Heading2"/>
      </w:pPr>
      <w:r>
        <w:rPr>
          <w:lang w:val="id_ID" w:bidi="id_ID"/>
        </w:rPr>
        <w:t>Penulisan</w:t>
      </w:r>
    </w:p>
    <w:p>
      <w:pPr/>
      <w:r>
        <w:rPr>
          <w:lang w:val="id_ID" w:bidi="id_ID"/>
        </w:rPr>
      </w:r>
      <w:r>
        <w:rPr>
          <w:lang w:val="id_ID" w:bidi="id_ID"/>
        </w:rPr>
        <w:t>Secara tradisional, Kitab Ezra dan Kitab Nehemia dianggap sebagai satu kitab yang ditulis oleh Ezra. Sebagai penulis, Ezra kemungkinan memiliki akses ke banyak dokumen resmi yang termasuk dalam kitab tersebut.</w:t>
      </w:r>
    </w:p>
    <w:p>
      <w:pPr/>
      <w:r>
        <w:rPr>
          <w:lang w:val="id_ID" w:bidi="id_ID"/>
        </w:rPr>
      </w:r>
      <w:r>
        <w:rPr>
          <w:lang w:val="id_ID" w:bidi="id_ID"/>
        </w:rPr>
        <w:t>Beberapa orang juga berpendapat bahwa Ezra menulis Kitab Tawarikh karena ayat-ayat terakhir dalam Kitab 2 Tawarikh (</w:t>
      </w:r>
      <w:r>
        <w:rPr>
          <w:lang w:val="id_ID" w:bidi="id_ID"/>
        </w:rPr>
        <w:t>2Taw. 36:22–23</w:t>
      </w:r>
      <w:r>
        <w:rPr>
          <w:lang w:val="id_ID" w:bidi="id_ID"/>
        </w:rPr>
        <w:t>) sangat mirip dengan ayat-ayat pertama dalam Kitab Ezra (</w:t>
      </w:r>
      <w:r>
        <w:rPr>
          <w:lang w:val="id_ID" w:bidi="id_ID"/>
        </w:rPr>
        <w:t>Ezra 1:1–3</w:t>
      </w:r>
      <w:r>
        <w:rPr>
          <w:lang w:val="id_ID" w:bidi="id_ID"/>
        </w:rPr>
        <w:t>). Kitab-kitab tersebut memiliki kosakata yang sama dan pandangan teologis yang serupa. Namun, banyak ahli menolak kesimpulan ini dengan alasan bahwa perbedaan linguistik dan teologis antara Kitab Tawarikh dan Kitab Ezra—Kitab Nehemia jauh lebih besar daripada kesamaannya.</w:t>
      </w:r>
    </w:p>
    <w:p>
      <w:pPr>
        <w:pStyle w:val="Heading2"/>
      </w:pPr>
      <w:r>
        <w:rPr>
          <w:lang w:val="id_ID" w:bidi="id_ID"/>
        </w:rPr>
        <w:t>Bahasa dan Referensi</w:t>
      </w:r>
    </w:p>
    <w:p>
      <w:pPr/>
      <w:r>
        <w:rPr>
          <w:lang w:val="id_ID" w:bidi="id_ID"/>
        </w:rPr>
      </w:r>
      <w:r>
        <w:rPr>
          <w:lang w:val="id_ID" w:bidi="id_ID"/>
        </w:rPr>
        <w:t>Sebagian besar Kitab Perjanjian Lama ditulis dalam bahasa Ibrani, tetapi Kitab Ezra memiliki dua bagian yang ditulis dalam bahasa Aram (</w:t>
      </w:r>
      <w:r>
        <w:rPr>
          <w:lang w:val="id_ID" w:bidi="id_ID"/>
        </w:rPr>
        <w:t>Ezr. 4:8–6:18</w:t>
      </w:r>
      <w:r>
        <w:rPr>
          <w:lang w:val="id_ID" w:bidi="id_ID"/>
        </w:rPr>
        <w:t xml:space="preserve"> dan </w:t>
      </w:r>
      <w:r>
        <w:rPr>
          <w:lang w:val="id_ID" w:bidi="id_ID"/>
        </w:rPr>
        <w:t>7:12–26</w:t>
      </w:r>
      <w:r>
        <w:rPr>
          <w:lang w:val="id_ID" w:bidi="id_ID"/>
        </w:rPr>
        <w:t>), yang merupakan bahasa umum kekaisaran Persia. Enam dokumen resmi dalam bagian ini adalah: surat Rehum kepada Raja Artahsasta (</w:t>
      </w:r>
      <w:r>
        <w:rPr>
          <w:lang w:val="id_ID" w:bidi="id_ID"/>
        </w:rPr>
        <w:t>Ezr. 4:8–16</w:t>
      </w:r>
      <w:r>
        <w:rPr>
          <w:lang w:val="id_ID" w:bidi="id_ID"/>
        </w:rPr>
        <w:t>), surat Artahsasta kepada Rehum (</w:t>
      </w:r>
      <w:r>
        <w:rPr>
          <w:lang w:val="id_ID" w:bidi="id_ID"/>
        </w:rPr>
        <w:t>Ezr. 4:17–22</w:t>
      </w:r>
      <w:r>
        <w:rPr>
          <w:lang w:val="id_ID" w:bidi="id_ID"/>
        </w:rPr>
        <w:t>), surat Tatnai kepada Raja Darius (</w:t>
      </w:r>
      <w:r>
        <w:rPr>
          <w:lang w:val="id_ID" w:bidi="id_ID"/>
        </w:rPr>
        <w:t>Ezr. 5:6–17</w:t>
      </w:r>
      <w:r>
        <w:rPr>
          <w:lang w:val="id_ID" w:bidi="id_ID"/>
        </w:rPr>
        <w:t>), dekrit Koresh untuk membangun Bait Suci di Yerusalem (</w:t>
      </w:r>
      <w:r>
        <w:rPr>
          <w:lang w:val="id_ID" w:bidi="id_ID"/>
        </w:rPr>
        <w:t>Ezr. 6:3–5</w:t>
      </w:r>
      <w:r>
        <w:rPr>
          <w:lang w:val="id_ID" w:bidi="id_ID"/>
        </w:rPr>
        <w:t>), surat Darius kepada Tatnai (</w:t>
      </w:r>
      <w:r>
        <w:rPr>
          <w:lang w:val="id_ID" w:bidi="id_ID"/>
        </w:rPr>
        <w:t>Ezr. 6:6–12</w:t>
      </w:r>
      <w:r>
        <w:rPr>
          <w:lang w:val="id_ID" w:bidi="id_ID"/>
        </w:rPr>
        <w:t>), dan surat Artahsasta kepada Ezra (</w:t>
      </w:r>
      <w:r>
        <w:rPr>
          <w:lang w:val="id_ID" w:bidi="id_ID"/>
        </w:rPr>
        <w:t>Ezr. 7:12–26</w:t>
      </w:r>
      <w:r>
        <w:rPr>
          <w:lang w:val="id_ID" w:bidi="id_ID"/>
        </w:rPr>
        <w:t>). Keaslian dokumen-dokumen ini membantu memverifikasi kebenaran historis dari kisah Ezra.</w:t>
      </w:r>
    </w:p>
    <w:p>
      <w:pPr/>
      <w:r>
        <w:rPr>
          <w:lang w:val="id_ID" w:bidi="id_ID"/>
        </w:rPr>
      </w:r>
      <w:r>
        <w:rPr>
          <w:lang w:val="id_ID" w:bidi="id_ID"/>
        </w:rPr>
        <w:t>Kitab Ezra juga mencakup beberapa dokumen yang ditulis dalam bahasa Ibrani: dekrit Koresh (</w:t>
      </w:r>
      <w:r>
        <w:rPr>
          <w:lang w:val="id_ID" w:bidi="id_ID"/>
        </w:rPr>
        <w:t>Ezr. 1:2–4</w:t>
      </w:r>
      <w:r>
        <w:rPr>
          <w:lang w:val="id_ID" w:bidi="id_ID"/>
        </w:rPr>
        <w:t>); daftar bejana Bait Suci (</w:t>
      </w:r>
      <w:r>
        <w:rPr>
          <w:lang w:val="id_ID" w:bidi="id_ID"/>
        </w:rPr>
        <w:t>Ezr. 1:9–11</w:t>
      </w:r>
      <w:r>
        <w:rPr>
          <w:lang w:val="id_ID" w:bidi="id_ID"/>
        </w:rPr>
        <w:t>); daftar orang Israel yang pertama kali kembali ke Yerusalem (</w:t>
      </w:r>
      <w:r>
        <w:rPr>
          <w:lang w:val="id_ID" w:bidi="id_ID"/>
        </w:rPr>
        <w:t>Ezr. 2:1–69</w:t>
      </w:r>
      <w:r>
        <w:rPr>
          <w:lang w:val="id_ID" w:bidi="id_ID"/>
        </w:rPr>
        <w:t>); daftar mereka yang kembali bersama Ezra (</w:t>
      </w:r>
      <w:r>
        <w:rPr>
          <w:lang w:val="id_ID" w:bidi="id_ID"/>
        </w:rPr>
        <w:t>Ezr. 8:1–14</w:t>
      </w:r>
      <w:r>
        <w:rPr>
          <w:lang w:val="id_ID" w:bidi="id_ID"/>
        </w:rPr>
        <w:t>); daftar harta yang dibawa Ezra ke Yerusalem bersamanya (</w:t>
      </w:r>
      <w:r>
        <w:rPr>
          <w:lang w:val="id_ID" w:bidi="id_ID"/>
        </w:rPr>
        <w:t>Ezr. 8:26–27</w:t>
      </w:r>
      <w:r>
        <w:rPr>
          <w:lang w:val="id_ID" w:bidi="id_ID"/>
        </w:rPr>
        <w:t>); dan daftar pria yang menceraikan istri non-Yahudi (</w:t>
      </w:r>
      <w:r>
        <w:rPr>
          <w:lang w:val="id_ID" w:bidi="id_ID"/>
        </w:rPr>
        <w:t>Ezr. 10:18–44</w:t>
      </w:r>
      <w:r>
        <w:rPr>
          <w:lang w:val="id_ID" w:bidi="id_ID"/>
        </w:rPr>
        <w:t>). Daftar-daftar ini memastikan kepada orang Yahudi bahwa Ezra menyimpan catatan yang akurat. Hanya benda-benda suci asli yang akan digunakan di Bait Suci, hanya mereka yang ada dalam daftar resmi orang Israel yang bisa beribadah di Bait Suci, dan hanya pria yang menceraikan istri non-Yahudi yang akan dimasukkan dalam orang-orang suci Allah. Dengan memasukkan detail ini, Ezra sangat berhati-hati untuk membedakan antara yang suci dan yang tidak.</w:t>
      </w:r>
    </w:p>
    <w:p>
      <w:pPr>
        <w:pStyle w:val="Heading2"/>
      </w:pPr>
      <w:r>
        <w:rPr>
          <w:lang w:val="id_ID" w:bidi="id_ID"/>
        </w:rPr>
        <w:t>Makna dan Pesan</w:t>
      </w:r>
    </w:p>
    <w:p>
      <w:pPr/>
      <w:r>
        <w:rPr>
          <w:lang w:val="id_ID" w:bidi="id_ID"/>
        </w:rPr>
      </w:r>
      <w:r>
        <w:rPr>
          <w:lang w:val="id_ID" w:bidi="id_ID"/>
        </w:rPr>
        <w:t>Umat Allah merasa tak berdaya saat kembali ke Yerusalem setelah pembuangan di Babel. Mereka menghadapi ancaman perampok dalam perjalanan panjang ke Yerusalem, penentangan dari tetangga terhadap kehadiran mereka di Yerusalem, ketidakmampuan mempengaruhi kebijakan pemerintah Persia, dan tugas besar membangun kembali bangsa yang hancur. Bagaimana mereka bisa mengikuti Allah ketika begitu banyak hal yang terjadi di luar kendali mereka? Kitab Ezra berfokus pada empat tema utama untuk menjelaskan bagaimana Allah melaksanakan kehendak-Nya dalam kehidupan umat-Nya.</w:t>
      </w:r>
    </w:p>
    <w:p>
      <w:pPr/>
      <w:r>
        <w:rPr>
          <w:lang w:val="id_ID" w:bidi="id_ID"/>
        </w:rPr>
      </w:r>
      <w:r>
        <w:rPr>
          <w:lang w:val="id_ID" w:bidi="id_ID"/>
        </w:rPr>
        <w:t>1. Segala sesuatu yang terjadi adalah hasil dari kendali berdaulat Allah atas sejarah Israel. Allah menggerakkan hati Koresh untuk mengizinkan orang Yahudi kembali ke Yerusalem setelah tujuh puluh tahun pengasingan (</w:t>
      </w:r>
      <w:r>
        <w:rPr>
          <w:lang w:val="id_ID" w:bidi="id_ID"/>
        </w:rPr>
        <w:t>Ezra 1:1–4</w:t>
      </w:r>
      <w:r>
        <w:rPr>
          <w:lang w:val="id_ID" w:bidi="id_ID"/>
        </w:rPr>
        <w:t>). Allah juga berjanji bahwa kekayaan dari bangsa-bangsa lain akan mengalir ke Yerusalem untuk membangun kembali Bait Suci (</w:t>
      </w:r>
      <w:r>
        <w:rPr>
          <w:lang w:val="id_ID" w:bidi="id_ID"/>
        </w:rPr>
        <w:t>Hag. 2:7–8</w:t>
      </w:r>
      <w:r>
        <w:rPr>
          <w:lang w:val="id_ID" w:bidi="id_ID"/>
        </w:rPr>
        <w:t>); ini terjadi (</w:t>
      </w:r>
      <w:r>
        <w:rPr>
          <w:lang w:val="id_ID" w:bidi="id_ID"/>
        </w:rPr>
        <w:t>Ezra 6:6–12</w:t>
      </w:r>
      <w:r>
        <w:rPr>
          <w:lang w:val="id_ID" w:bidi="id_ID"/>
        </w:rPr>
        <w:t>) karena Allah mengubah hati Darius (</w:t>
      </w:r>
      <w:r>
        <w:rPr>
          <w:lang w:val="id_ID" w:bidi="id_ID"/>
        </w:rPr>
        <w:t>Ezr. 6:22</w:t>
      </w:r>
      <w:r>
        <w:rPr>
          <w:lang w:val="id_ID" w:bidi="id_ID"/>
        </w:rPr>
        <w:t>). Kemudian, ketika Ezra tiba di Yerusalem, Allah menggerakkan Artahsasta untuk memberikan segala yang dibutuhkan Ezra (</w:t>
      </w:r>
      <w:r>
        <w:rPr>
          <w:lang w:val="id_ID" w:bidi="id_ID"/>
        </w:rPr>
        <w:t>Ezr. 7:6</w:t>
      </w:r>
      <w:r>
        <w:rPr>
          <w:lang w:val="id_ID" w:bidi="id_ID"/>
        </w:rPr>
        <w:t>). Allah juga melindungi orang-orang Yahudi dari serangan saat mereka melakukan perjalanan ke Yerusalem (</w:t>
      </w:r>
      <w:r>
        <w:rPr>
          <w:lang w:val="id_ID" w:bidi="id_ID"/>
        </w:rPr>
        <w:t>Ezr. 8:22</w:t>
      </w:r>
      <w:r>
        <w:rPr>
          <w:lang w:val="id_ID" w:bidi="id_ID"/>
        </w:rPr>
        <w:t xml:space="preserve">, </w:t>
      </w:r>
      <w:r>
        <w:rPr>
          <w:lang w:val="id_ID" w:bidi="id_ID"/>
        </w:rPr>
        <w:t>31</w:t>
      </w:r>
      <w:r>
        <w:rPr>
          <w:lang w:val="id_ID" w:bidi="id_ID"/>
        </w:rPr>
        <w:t>). Ezra menyadari bahwa masa depan bangsa ada di tangan Allah (</w:t>
      </w:r>
      <w:r>
        <w:rPr>
          <w:lang w:val="id_ID" w:bidi="id_ID"/>
        </w:rPr>
        <w:t>Ezr. 9:6–15</w:t>
      </w:r>
      <w:r>
        <w:rPr>
          <w:lang w:val="id_ID" w:bidi="id_ID"/>
        </w:rPr>
        <w:t>). Hanya orang yang beriman dan yakin bahwa Allah berdaulat atas dunia ini yang akan mampu tetap setia kepada Allah di tengah-tengah konflik, kesulitan, dan kekecewaan.</w:t>
      </w:r>
    </w:p>
    <w:p>
      <w:pPr/>
      <w:r>
        <w:rPr>
          <w:lang w:val="id_ID" w:bidi="id_ID"/>
        </w:rPr>
      </w:r>
      <w:r>
        <w:rPr>
          <w:lang w:val="id_ID" w:bidi="id_ID"/>
        </w:rPr>
        <w:t>2. Umat Allah harus murni dan terpisah dari dosa di dunia ini. Ezra, seorang imam dari garis keturunan Harun (</w:t>
      </w:r>
      <w:r>
        <w:rPr>
          <w:lang w:val="id_ID" w:bidi="id_ID"/>
        </w:rPr>
        <w:t>Ezr. 7:1–5</w:t>
      </w:r>
      <w:r>
        <w:rPr>
          <w:lang w:val="id_ID" w:bidi="id_ID"/>
        </w:rPr>
        <w:t>), memiliki keyakinan yang kuat mengenai keterpisahan. Begitu juga dengan orang-orang pertama yang kembali dari pembuangan yang menolak bekerja sama dengan orang-orang kafir setempat (</w:t>
      </w:r>
      <w:r>
        <w:rPr>
          <w:lang w:val="id_ID" w:bidi="id_ID"/>
        </w:rPr>
        <w:t>Ezr. 4:1–5</w:t>
      </w:r>
      <w:r>
        <w:rPr>
          <w:lang w:val="id_ID" w:bidi="id_ID"/>
        </w:rPr>
        <w:t>). Meskipun hal ini menyebabkan konflik dan rasa frustrasi bertahun-tahun, mereka tahu bahwa mereka tidak bisa mengkompromikan kemurnian iman mereka dan tetap menjadi umat Allah. Ketika Ezra kemudian tiba di Yerusalem, komitmen ini tidak terlihat di antara mereka yang tinggal di sana (</w:t>
      </w:r>
      <w:r>
        <w:rPr>
          <w:lang w:val="id_ID" w:bidi="id_ID"/>
        </w:rPr>
        <w:t>Ezr. 9:1–2</w:t>
      </w:r>
      <w:r>
        <w:rPr>
          <w:lang w:val="id_ID" w:bidi="id_ID"/>
        </w:rPr>
        <w:t>). Ezra menyadari krisis tersebut (</w:t>
      </w:r>
      <w:r>
        <w:rPr>
          <w:lang w:val="id_ID" w:bidi="id_ID"/>
        </w:rPr>
        <w:t>Ezr. 9:3–15</w:t>
      </w:r>
      <w:r>
        <w:rPr>
          <w:lang w:val="id_ID" w:bidi="id_ID"/>
        </w:rPr>
        <w:t>) dan memimpin orang-orang untuk memperbarui perjanjian mereka dengan Allah dan memisahkan diri dari orang-orang kafir (</w:t>
      </w:r>
      <w:r>
        <w:rPr>
          <w:lang w:val="id_ID" w:bidi="id_ID"/>
        </w:rPr>
        <w:t>Ezr. 10:1–11</w:t>
      </w:r>
      <w:r>
        <w:rPr>
          <w:lang w:val="id_ID" w:bidi="id_ID"/>
        </w:rPr>
        <w:t>).</w:t>
      </w:r>
    </w:p>
    <w:p>
      <w:pPr/>
      <w:r>
        <w:rPr>
          <w:lang w:val="id_ID" w:bidi="id_ID"/>
        </w:rPr>
      </w:r>
      <w:r>
        <w:rPr>
          <w:lang w:val="id_ID" w:bidi="id_ID"/>
        </w:rPr>
        <w:t>3. Mengikuti firman Allah adalah hal yang paling penting. Sebagai seorang penulis, Ezra bertekad untuk mempelajari dan menaati hukum Allah serta mengajarkannya kepada orang lain (</w:t>
      </w:r>
      <w:r>
        <w:rPr>
          <w:lang w:val="id_ID" w:bidi="id_ID"/>
        </w:rPr>
        <w:t>Ezr. 7:10</w:t>
      </w:r>
      <w:r>
        <w:rPr>
          <w:lang w:val="id_ID" w:bidi="id_ID"/>
        </w:rPr>
        <w:t>). Ezra berulang kali menjelaskan keputusannya dengan merujuk pada petunjuk Allah dalam Kitab Suci. Raja Persia telah menginstruksikan Ezra untuk mengajarkan dan menegakkan hukum Musa (</w:t>
      </w:r>
      <w:r>
        <w:rPr>
          <w:lang w:val="id_ID" w:bidi="id_ID"/>
        </w:rPr>
        <w:t>Ezr. 7:14</w:t>
      </w:r>
      <w:r>
        <w:rPr>
          <w:lang w:val="id_ID" w:bidi="id_ID"/>
        </w:rPr>
        <w:t xml:space="preserve">, </w:t>
      </w:r>
      <w:r>
        <w:rPr>
          <w:lang w:val="id_ID" w:bidi="id_ID"/>
        </w:rPr>
        <w:t>23–25</w:t>
      </w:r>
      <w:r>
        <w:rPr>
          <w:lang w:val="id_ID" w:bidi="id_ID"/>
        </w:rPr>
        <w:t xml:space="preserve">), dan itulah yang dilakukan Ezra (misalnya, </w:t>
      </w:r>
      <w:r>
        <w:rPr>
          <w:lang w:val="id_ID" w:bidi="id_ID"/>
        </w:rPr>
        <w:t>Ezr. 8:35</w:t>
      </w:r>
      <w:r>
        <w:rPr>
          <w:lang w:val="id_ID" w:bidi="id_ID"/>
        </w:rPr>
        <w:t xml:space="preserve">; </w:t>
      </w:r>
      <w:r>
        <w:rPr>
          <w:lang w:val="id_ID" w:bidi="id_ID"/>
        </w:rPr>
        <w:t>9:1–10:17</w:t>
      </w:r>
      <w:r>
        <w:rPr>
          <w:lang w:val="id_ID" w:bidi="id_ID"/>
        </w:rPr>
        <w:t>).</w:t>
      </w:r>
    </w:p>
    <w:p>
      <w:pPr/>
      <w:r>
        <w:rPr>
          <w:lang w:val="id_ID" w:bidi="id_ID"/>
        </w:rPr>
      </w:r>
      <w:r>
        <w:rPr>
          <w:lang w:val="id_ID" w:bidi="id_ID"/>
        </w:rPr>
        <w:t>4. Doa syafaat mengundang belas kasih dan kuasa Allah. Doa pengakuan Ezra (</w:t>
      </w:r>
      <w:r>
        <w:rPr>
          <w:lang w:val="id_ID" w:bidi="id_ID"/>
        </w:rPr>
        <w:t>Ezr. 9:6–15</w:t>
      </w:r>
      <w:r>
        <w:rPr>
          <w:lang w:val="id_ID" w:bidi="id_ID"/>
        </w:rPr>
        <w:t>) adalah contoh kerendahan hati dalam mencari rahmat Allah. Ezra menyadari bahwa orang-orang berdosa ini tidak akan tergerak oleh khotbah yang keras yang mengutuk mereka. Sebaliknya, ia merobek pakaiannya, menangis, dan berkabung atas dosa bangsa tersebut. Allah dengan kuat menggunakan pengakuannya untuk menyentuh hati orang-orang, dan kebangkitan besar terjadi (</w:t>
      </w:r>
      <w:r>
        <w:rPr>
          <w:lang w:val="id_ID" w:bidi="id_ID"/>
        </w:rPr>
        <w:t>Ezr. 9:6–10:17</w:t>
      </w:r>
      <w:r>
        <w:rPr>
          <w:lang w:val="id_ID" w:bidi="id_ID"/>
        </w:rPr>
        <w:t>). Demikian pula, Ezra sebelumnya telah berpuasa dan berdoa untuk keselamatan dalam perjalanan mereka ke Yerusalem, mengakui bahwa hanya Allah yang dapat melindungi mereka dari serangan (</w:t>
      </w:r>
      <w:r>
        <w:rPr>
          <w:lang w:val="id_ID" w:bidi="id_ID"/>
        </w:rPr>
        <w:t>Ezr. 8:21–23</w:t>
      </w:r>
      <w:r>
        <w:rPr>
          <w:lang w:val="id_ID" w:bidi="id_ID"/>
        </w:rPr>
        <w:t xml:space="preserve">, </w:t>
      </w:r>
      <w:r>
        <w:rPr>
          <w:lang w:val="id_ID" w:bidi="id_ID"/>
        </w:rPr>
        <w:t>31–32</w:t>
      </w:r>
      <w:r>
        <w:rPr>
          <w:lang w:val="id_ID" w:bidi="id_ID"/>
        </w:rPr>
        <w:t>).</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