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NEH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Nehemia</w:t>
      </w:r>
      <w:r>
        <w:rPr>
          <w:lang w:val="id_ID" w:bidi="id_ID"/>
        </w:rPr>
      </w:r>
    </w:p>
    <w:p>
      <w:pPr/>
      <w:r>
        <w:rPr>
          <w:lang w:val="id_ID" w:bidi="id_ID"/>
        </w:rPr>
      </w:r>
      <w:r>
        <w:rPr>
          <w:lang w:val="id_ID" w:bidi="id_ID"/>
        </w:rPr>
        <w:t>Nehemia meninggalkan posisinya yang nyaman sebagai pembantu raja Persia untuk menolong orang-orang Yerusalem yang kehilangan semangat. Pekerjaan barunya adalah memotivasi orang-orang untuk membangun kembali tembok kota meskipun ada penentangan dari para tetangga. Tugas Nehemia tidak hanya berkaitan dengan batu bata dan adukan semen. Ia juga menengahi krisis keuangan, memulai reformasi agama dengan bantuan Ezra sang penulis, dan mengatur ulang tanggung jawab warga sipil di Yerusalem. Nehemia menunjukkan bahwa dengan iman, doa, integritas, dan bantuan Allah, hamba-hamba Allah dapat berhasil.</w:t>
      </w:r>
    </w:p>
    <w:p>
      <w:pPr>
        <w:pStyle w:val="Heading2"/>
      </w:pPr>
      <w:r>
        <w:rPr>
          <w:lang w:val="id_ID" w:bidi="id_ID"/>
        </w:rPr>
        <w:t>Latar Belakang</w:t>
      </w:r>
    </w:p>
    <w:p>
      <w:pPr/>
      <w:r>
        <w:rPr>
          <w:lang w:val="id_ID" w:bidi="id_ID"/>
        </w:rPr>
      </w:r>
      <w:r>
        <w:rPr>
          <w:lang w:val="id_ID" w:bidi="id_ID"/>
        </w:rPr>
        <w:t>Setelah orang Yahudi menghabiskan beberapa dekade dalam pembuangan di Babel, Allah membuat Raja Persia, Koresh, mengeluarkan dekrit pada tahun 538 SM yang memungkinkan mereka kembali ke tanah air mereka untuk membangun kembali bait suci (</w:t>
      </w:r>
      <w:r>
        <w:rPr>
          <w:lang w:val="id_ID" w:bidi="id_ID"/>
        </w:rPr>
        <w:t>Ezra 1:2–4</w:t>
      </w:r>
      <w:r>
        <w:rPr>
          <w:lang w:val="id_ID" w:bidi="id_ID"/>
        </w:rPr>
        <w:t>). Sekitar lima puluh ribu orang kembali ke Yerusalem pada waktu itu. Setelah tiba, mereka membangun sebuah altar dan dengan sukacita menyembah Allah (</w:t>
      </w:r>
      <w:r>
        <w:rPr>
          <w:lang w:val="id_ID" w:bidi="id_ID"/>
        </w:rPr>
        <w:t>Ezra 3:1–13</w:t>
      </w:r>
      <w:r>
        <w:rPr>
          <w:lang w:val="id_ID" w:bidi="id_ID"/>
        </w:rPr>
        <w:t>).</w:t>
      </w:r>
    </w:p>
    <w:p>
      <w:pPr/>
      <w:r>
        <w:rPr>
          <w:lang w:val="id_ID" w:bidi="id_ID"/>
        </w:rPr>
      </w:r>
      <w:r>
        <w:rPr>
          <w:lang w:val="id_ID" w:bidi="id_ID"/>
        </w:rPr>
        <w:t>Ketika mereka mulai membangun kembali sisa bait suci, orang Yahudi diancam oleh penduduk lokal yang telah menetap di daerah tersebut. Para penentang ini mempengaruhi otoritas Persia untuk berbalik melawan orang Yahudi (</w:t>
      </w:r>
      <w:r>
        <w:rPr>
          <w:lang w:val="id_ID" w:bidi="id_ID"/>
        </w:rPr>
        <w:t>Ezra 4:1–5</w:t>
      </w:r>
      <w:r>
        <w:rPr>
          <w:lang w:val="id_ID" w:bidi="id_ID"/>
        </w:rPr>
        <w:t>). Setelah lima belas tahun mengalami frustrasi, pekerjaan di Bait Suci akhirnya dimulai lagi selama pemerintahan Darius I (521–486 Sebelum Masehi), terutama berkat dorongan kenabian Hagai dan Zakharia (</w:t>
      </w:r>
      <w:r>
        <w:rPr>
          <w:lang w:val="id_ID" w:bidi="id_ID"/>
        </w:rPr>
        <w:t>Ezra 5:1–5</w:t>
      </w:r>
      <w:r>
        <w:rPr>
          <w:lang w:val="id_ID" w:bidi="id_ID"/>
        </w:rPr>
        <w:t>). Kali ini, Persia sepenuhnya mendukung pembangunan kembali Bait Suci tersebut (</w:t>
      </w:r>
      <w:r>
        <w:rPr>
          <w:lang w:val="id_ID" w:bidi="id_ID"/>
        </w:rPr>
        <w:t>Ezra 6:1–12</w:t>
      </w:r>
      <w:r>
        <w:rPr>
          <w:lang w:val="id_ID" w:bidi="id_ID"/>
        </w:rPr>
        <w:t>).</w:t>
      </w:r>
    </w:p>
    <w:p>
      <w:pPr/>
      <w:r>
        <w:rPr>
          <w:lang w:val="id_ID" w:bidi="id_ID"/>
        </w:rPr>
      </w:r>
      <w:r>
        <w:rPr>
          <w:lang w:val="id_ID" w:bidi="id_ID"/>
        </w:rPr>
        <w:t>Sekitar enam puluh tahun kemudian, pada tahun 458 SM, Ezra sang penulis membawa lagi sekelompok yang terdiri dari beberapa ribu orang Yahudi ke Yerusalem (</w:t>
      </w:r>
      <w:r>
        <w:rPr>
          <w:lang w:val="id_ID" w:bidi="id_ID"/>
        </w:rPr>
        <w:t>Ezra 7:1–8:36</w:t>
      </w:r>
      <w:r>
        <w:rPr>
          <w:lang w:val="id_ID" w:bidi="id_ID"/>
        </w:rPr>
        <w:t>). Tidak lama kemudian, ia mengetahui bahwa beberapa pemimpin dan imam telah menikahi wanita-wanita yang tidak menyembah Allah Israel. Ezra melihat ini sebagai ancaman terhadap kesatuan dan kemurnian bangsa, dan dia tahu bahwa hal ini pada akhirnya akan menyebabkan Allah menghukum mereka dengan pengasingan lain dari tanah tersebut (</w:t>
      </w:r>
      <w:r>
        <w:rPr>
          <w:lang w:val="id_ID" w:bidi="id_ID"/>
        </w:rPr>
        <w:t>Ezra 9:1–15</w:t>
      </w:r>
      <w:r>
        <w:rPr>
          <w:lang w:val="id_ID" w:bidi="id_ID"/>
        </w:rPr>
        <w:t>). Setelah doa emosional Ezra yang mengakui dosa mereka, sebagian besar orang setuju bahwa pernikahan campur itu salah.</w:t>
      </w:r>
    </w:p>
    <w:p>
      <w:pPr/>
      <w:r>
        <w:rPr>
          <w:lang w:val="id_ID" w:bidi="id_ID"/>
        </w:rPr>
      </w:r>
      <w:r>
        <w:rPr>
          <w:lang w:val="id_ID" w:bidi="id_ID"/>
        </w:rPr>
        <w:t>Ezra belum menyelesaikan semua masalah di Yerusalem. Rakyat masih belum memiliki kota yang aman dengan tembok dan gerbang yang telah dibangun kembali. Banyak musuh masih menentang keberadaan mereka di Yerusalem. Mereka memerlukan seorang pemimpin sipil yang kuat untuk membantu menjaga kemerdekaan, vitalitas ekonomi, keamanan, dan kesucian Yerusalem. Allah mengirim seorang pemimpin baru, yaitu Nehemia, untuk menangani masalah-masalah ini.</w:t>
      </w:r>
    </w:p>
    <w:p>
      <w:pPr>
        <w:pStyle w:val="Heading2"/>
      </w:pPr>
      <w:r>
        <w:rPr>
          <w:lang w:val="id_ID" w:bidi="id_ID"/>
        </w:rPr>
        <w:t>Rangkuman</w:t>
      </w:r>
    </w:p>
    <w:p>
      <w:pPr/>
      <w:r>
        <w:rPr>
          <w:lang w:val="id_ID" w:bidi="id_ID"/>
        </w:rPr>
      </w:r>
      <w:r>
        <w:rPr>
          <w:lang w:val="id_ID" w:bidi="id_ID"/>
        </w:rPr>
        <w:t>Kitab Nehemia mencatat peristiwa sekitar tahun 445 SM, yaitu tahun kedua puluh pemerintahan Artahsasta I (</w:t>
      </w:r>
      <w:r>
        <w:rPr>
          <w:lang w:val="id_ID" w:bidi="id_ID"/>
        </w:rPr>
        <w:t>Neh. 2:1</w:t>
      </w:r>
      <w:r>
        <w:rPr>
          <w:lang w:val="id_ID" w:bidi="id_ID"/>
        </w:rPr>
        <w:t>), hingga setelah tahun 432 Sebelum Masehi, yaitu tahun ketiga puluh dua pemerintahan Artahsasta (</w:t>
      </w:r>
      <w:r>
        <w:rPr>
          <w:lang w:val="id_ID" w:bidi="id_ID"/>
        </w:rPr>
        <w:t>Neh. 13:6–7</w:t>
      </w:r>
      <w:r>
        <w:rPr>
          <w:lang w:val="id_ID" w:bidi="id_ID"/>
        </w:rPr>
        <w:t>).</w:t>
      </w:r>
    </w:p>
    <w:p>
      <w:pPr/>
      <w:r>
        <w:rPr>
          <w:lang w:val="id_ID" w:bidi="id_ID"/>
        </w:rPr>
      </w:r>
      <w:r>
        <w:rPr>
          <w:lang w:val="id_ID" w:bidi="id_ID"/>
        </w:rPr>
        <w:t>Nehemia adalah juru minum Raja Artahsasta dari Persia (</w:t>
      </w:r>
      <w:r>
        <w:rPr>
          <w:lang w:val="id_ID" w:bidi="id_ID"/>
        </w:rPr>
        <w:t>Neh. 1:11</w:t>
      </w:r>
      <w:r>
        <w:rPr>
          <w:lang w:val="id_ID" w:bidi="id_ID"/>
        </w:rPr>
        <w:t>). Ketika Nehemia mendengar tentang kondisi Yerusalem yang hancur (</w:t>
      </w:r>
      <w:r>
        <w:rPr>
          <w:lang w:val="id_ID" w:bidi="id_ID"/>
        </w:rPr>
        <w:t>Neh. 1:1–3</w:t>
      </w:r>
      <w:r>
        <w:rPr>
          <w:lang w:val="id_ID" w:bidi="id_ID"/>
        </w:rPr>
        <w:t xml:space="preserve">), ia dengan sungguh-sungguh berdoa memohon bantuan Allah. Jawaban Allah datang melalui Artahsasta, yang mengirim Nehemia ke Yehuda untuk membangun kembali tembok Yerusalem (pasal </w:t>
      </w:r>
      <w:r>
        <w:rPr>
          <w:lang w:val="id_ID" w:bidi="id_ID"/>
        </w:rPr>
        <w:t>3</w:t>
      </w:r>
      <w:r>
        <w:rPr>
          <w:lang w:val="id_ID" w:bidi="id_ID"/>
        </w:rPr>
        <w:t>). Nehemia mengorganisir dan memotivasi orang-orang serta memimpin mereka dengan keberanian dan integritas melalui masa-masa perlawanan dari musuh luar (</w:t>
      </w:r>
      <w:r>
        <w:rPr>
          <w:lang w:val="id_ID" w:bidi="id_ID"/>
        </w:rPr>
        <w:t>Neh. 4:1–23</w:t>
      </w:r>
      <w:r>
        <w:rPr>
          <w:lang w:val="id_ID" w:bidi="id_ID"/>
        </w:rPr>
        <w:t xml:space="preserve">; </w:t>
      </w:r>
      <w:r>
        <w:rPr>
          <w:lang w:val="id_ID" w:bidi="id_ID"/>
        </w:rPr>
        <w:t>6:1–14</w:t>
      </w:r>
      <w:r>
        <w:rPr>
          <w:lang w:val="id_ID" w:bidi="id_ID"/>
        </w:rPr>
        <w:t xml:space="preserve">) dan konflik dalam komunitas (pasal </w:t>
      </w:r>
      <w:r>
        <w:rPr>
          <w:lang w:val="id_ID" w:bidi="id_ID"/>
        </w:rPr>
        <w:t>5</w:t>
      </w:r>
      <w:r>
        <w:rPr>
          <w:lang w:val="id_ID" w:bidi="id_ID"/>
        </w:rPr>
        <w:t>). Meskipun ada oposisi yang kuat (</w:t>
      </w:r>
      <w:r>
        <w:rPr>
          <w:lang w:val="id_ID" w:bidi="id_ID"/>
        </w:rPr>
        <w:t>6:1–4</w:t>
      </w:r>
      <w:r>
        <w:rPr>
          <w:lang w:val="id_ID" w:bidi="id_ID"/>
        </w:rPr>
        <w:t>), di bawah kepemimpinan Nehemia, orang-orang berhasil membangun kembali tembok Yerusalem hanya dalam lima puluh dua hari (</w:t>
      </w:r>
      <w:r>
        <w:rPr>
          <w:lang w:val="id_ID" w:bidi="id_ID"/>
        </w:rPr>
        <w:t>Neh. 6:15</w:t>
      </w:r>
      <w:r>
        <w:rPr>
          <w:lang w:val="id_ID" w:bidi="id_ID"/>
        </w:rPr>
        <w:t>).</w:t>
      </w:r>
    </w:p>
    <w:p>
      <w:pPr/>
      <w:r>
        <w:rPr>
          <w:lang w:val="id_ID" w:bidi="id_ID"/>
        </w:rPr>
      </w:r>
      <w:r>
        <w:rPr>
          <w:lang w:val="id_ID" w:bidi="id_ID"/>
        </w:rPr>
        <w:t>Setelah penyelesaian tembok, catatan kitab ini berfokus pada reformasi agama yang dipimpin oleh Ezra dan Nehemia (</w:t>
      </w:r>
      <w:r>
        <w:rPr>
          <w:lang w:val="id_ID" w:bidi="id_ID"/>
        </w:rPr>
        <w:t>Neh. 7:73–10:39</w:t>
      </w:r>
      <w:r>
        <w:rPr>
          <w:lang w:val="id_ID" w:bidi="id_ID"/>
        </w:rPr>
        <w:t>). Pada Festival Pondok Daun tahunan, Ezra membacakan kitab-kitab Musa kepada kerumunan (</w:t>
      </w:r>
      <w:r>
        <w:rPr>
          <w:lang w:val="id_ID" w:bidi="id_ID"/>
        </w:rPr>
        <w:t>Neh. 8:5–8</w:t>
      </w:r>
      <w:r>
        <w:rPr>
          <w:lang w:val="id_ID" w:bidi="id_ID"/>
        </w:rPr>
        <w:t>), yang menghasilkan kebangkitan dan doa pengakuan yang panjang (</w:t>
      </w:r>
      <w:r>
        <w:rPr>
          <w:lang w:val="id_ID" w:bidi="id_ID"/>
        </w:rPr>
        <w:t>Neh. 9:5–37</w:t>
      </w:r>
      <w:r>
        <w:rPr>
          <w:lang w:val="id_ID" w:bidi="id_ID"/>
        </w:rPr>
        <w:t>). Selama kebangkitan ini, bangsa Israel berkomitmen untuk tidak menikah dengan orang asing dan tidak menodai hari Sabat (</w:t>
      </w:r>
      <w:r>
        <w:rPr>
          <w:lang w:val="id_ID" w:bidi="id_ID"/>
        </w:rPr>
        <w:t>Neh. 10:28–39</w:t>
      </w:r>
      <w:r>
        <w:rPr>
          <w:lang w:val="id_ID" w:bidi="id_ID"/>
        </w:rPr>
        <w:t>).</w:t>
      </w:r>
    </w:p>
    <w:p>
      <w:pPr/>
      <w:r>
        <w:rPr>
          <w:lang w:val="id_ID" w:bidi="id_ID"/>
        </w:rPr>
      </w:r>
      <w:r>
        <w:rPr>
          <w:lang w:val="id_ID" w:bidi="id_ID"/>
        </w:rPr>
        <w:t xml:space="preserve">Bagian akhir Kitab (pasal </w:t>
      </w:r>
      <w:r>
        <w:rPr>
          <w:lang w:val="id_ID" w:bidi="id_ID"/>
        </w:rPr>
        <w:t>11–13</w:t>
      </w:r>
      <w:r>
        <w:rPr>
          <w:lang w:val="id_ID" w:bidi="id_ID"/>
        </w:rPr>
        <w:t>) menggambarkan upaya Nehemia untuk merelokasi lebih banyak orang lagi ke Yerusalem (</w:t>
      </w:r>
      <w:r>
        <w:rPr>
          <w:lang w:val="id_ID" w:bidi="id_ID"/>
        </w:rPr>
        <w:t>Neh. 11</w:t>
      </w:r>
      <w:r>
        <w:rPr>
          <w:lang w:val="id_ID" w:bidi="id_ID"/>
        </w:rPr>
        <w:t>), mendedikasikan tembok Yerusalem (</w:t>
      </w:r>
      <w:r>
        <w:rPr>
          <w:lang w:val="id_ID" w:bidi="id_ID"/>
        </w:rPr>
        <w:t>Neh. 12:27–43</w:t>
      </w:r>
      <w:r>
        <w:rPr>
          <w:lang w:val="id_ID" w:bidi="id_ID"/>
        </w:rPr>
        <w:t>), dan mengatur penjaga gerbang serta petugas gudang Bait Suci (</w:t>
      </w:r>
      <w:r>
        <w:rPr>
          <w:lang w:val="id_ID" w:bidi="id_ID"/>
        </w:rPr>
        <w:t>Neh. 12:44–13:5</w:t>
      </w:r>
      <w:r>
        <w:rPr>
          <w:lang w:val="id_ID" w:bidi="id_ID"/>
        </w:rPr>
        <w:t>). Setelah beberapa waktu tidak hadir, Nehemia kembali ke Yerusalem (</w:t>
      </w:r>
      <w:r>
        <w:rPr>
          <w:lang w:val="id_ID" w:bidi="id_ID"/>
        </w:rPr>
        <w:t>Neh. 13:6–7</w:t>
      </w:r>
      <w:r>
        <w:rPr>
          <w:lang w:val="id_ID" w:bidi="id_ID"/>
        </w:rPr>
        <w:t>). Saat tiba, ia mengambil langkah-langkah untuk memastikan kemurnian Bait Suci dan kembali menegur orang-orang mengenai Sabat serta pernikahan campur dengan mereka yang menyembah allah lain (</w:t>
      </w:r>
      <w:r>
        <w:rPr>
          <w:lang w:val="id_ID" w:bidi="id_ID"/>
        </w:rPr>
        <w:t>Neh. 13:10–28</w:t>
      </w:r>
      <w:r>
        <w:rPr>
          <w:lang w:val="id_ID" w:bidi="id_ID"/>
        </w:rPr>
        <w:t>).</w:t>
      </w:r>
    </w:p>
    <w:p>
      <w:pPr>
        <w:pStyle w:val="Heading2"/>
      </w:pPr>
      <w:r>
        <w:rPr>
          <w:lang w:val="id_ID" w:bidi="id_ID"/>
        </w:rPr>
        <w:t>Penulisan</w:t>
      </w:r>
    </w:p>
    <w:p>
      <w:pPr/>
      <w:r>
        <w:rPr>
          <w:lang w:val="id_ID" w:bidi="id_ID"/>
        </w:rPr>
      </w:r>
      <w:r>
        <w:rPr>
          <w:lang w:val="id_ID" w:bidi="id_ID"/>
        </w:rPr>
        <w:t>Kitab ini sendiri tidak mengidentifikasi penulisnya. Talmud (</w:t>
      </w:r>
      <w:r>
        <w:rPr>
          <w:i/>
          <w:lang w:val="id_ID" w:bidi="id_ID"/>
        </w:rPr>
        <w:t xml:space="preserve">Baba Batra </w:t>
      </w:r>
      <w:r>
        <w:rPr>
          <w:lang w:val="id_ID" w:bidi="id_ID"/>
        </w:rPr>
        <w:t xml:space="preserve">15a) menyatakan bahwa Ezra menulis baik Kitab Ezra maupun Kitab Nehemia, dan ini adalah kemungkinan yang paling masuk akal. Kitab </w:t>
      </w:r>
      <w:r>
        <w:rPr>
          <w:lang w:val="id_ID" w:bidi="id_ID"/>
        </w:rPr>
        <w:t>Nehemia 8–10</w:t>
      </w:r>
      <w:r>
        <w:rPr>
          <w:lang w:val="id_ID" w:bidi="id_ID"/>
        </w:rPr>
        <w:t xml:space="preserve"> mungkin berasal dari memoar Ezra sendiri. Ezra juga mengadaptasi dan mengatur berbagai materi untuk mencapai tujuannya, tampaknya termasuk memoar Nehemia dan laporannya kepada pengadilan Persia mengenai kemajuan rekonstruksi di Yerusalem (</w:t>
      </w:r>
      <w:r>
        <w:rPr>
          <w:lang w:val="id_ID" w:bidi="id_ID"/>
        </w:rPr>
        <w:t>Nehemia 1–7</w:t>
      </w:r>
      <w:r>
        <w:rPr>
          <w:lang w:val="id_ID" w:bidi="id_ID"/>
        </w:rPr>
        <w:t xml:space="preserve"> dan </w:t>
      </w:r>
      <w:r>
        <w:rPr>
          <w:lang w:val="id_ID" w:bidi="id_ID"/>
        </w:rPr>
        <w:t>11–13</w:t>
      </w:r>
      <w:r>
        <w:rPr>
          <w:lang w:val="id_ID" w:bidi="id_ID"/>
        </w:rPr>
        <w:t>).</w:t>
      </w:r>
    </w:p>
    <w:p>
      <w:pPr/>
      <w:r>
        <w:rPr>
          <w:lang w:val="id_ID" w:bidi="id_ID"/>
        </w:rPr>
      </w:r>
      <w:r>
        <w:rPr>
          <w:lang w:val="id_ID" w:bidi="id_ID"/>
        </w:rPr>
        <w:t>Kitab Nehemia memiliki beberapa karakteristik yang mirip dengan Kitab Ezra. Baik Kitab Ezra (</w:t>
      </w:r>
      <w:r>
        <w:rPr>
          <w:lang w:val="id_ID" w:bidi="id_ID"/>
        </w:rPr>
        <w:t>Ezra 1–6</w:t>
      </w:r>
      <w:r>
        <w:rPr>
          <w:lang w:val="id_ID" w:bidi="id_ID"/>
        </w:rPr>
        <w:t>) maupun Kitab Nehemia (</w:t>
      </w:r>
      <w:r>
        <w:rPr>
          <w:lang w:val="id_ID" w:bidi="id_ID"/>
        </w:rPr>
        <w:t>Neh. 1–7</w:t>
      </w:r>
      <w:r>
        <w:rPr>
          <w:lang w:val="id_ID" w:bidi="id_ID"/>
        </w:rPr>
        <w:t>) menggambarkan kembalinya orang-orang buangan ke Yerusalem untuk menyelesaikan proyek pembangunan kembali. Kedua kitab tersebut berisi kisah tentang para tetangga yang menentang upaya pembangunan kembali. Yang paling penting, baik Kitab Nehemia maupun Kitab Ezra menunjukkan bagaimana kerja keras dan bantuan Allah memungkinkan orang-orang menyelesaikan pembangunan struktur penting di Yerusalem. Kedua kitab tersebut juga menceritakan reformasi spiritual di mana masyarakat mendengarkan firman Allah, bertobat dari kegagalan masa lalu, dan melakukan reformasi agama serta sosial (</w:t>
      </w:r>
      <w:r>
        <w:rPr>
          <w:lang w:val="id_ID" w:bidi="id_ID"/>
        </w:rPr>
        <w:t>Ezra 9–10</w:t>
      </w:r>
      <w:r>
        <w:rPr>
          <w:lang w:val="id_ID" w:bidi="id_ID"/>
        </w:rPr>
        <w:t xml:space="preserve">; </w:t>
      </w:r>
      <w:r>
        <w:rPr>
          <w:lang w:val="id_ID" w:bidi="id_ID"/>
        </w:rPr>
        <w:t>Neh. 8–10</w:t>
      </w:r>
      <w:r>
        <w:rPr>
          <w:lang w:val="id_ID" w:bidi="id_ID"/>
        </w:rPr>
        <w:t>).</w:t>
      </w:r>
    </w:p>
    <w:p>
      <w:pPr/>
      <w:r>
        <w:rPr>
          <w:lang w:val="id_ID" w:bidi="id_ID"/>
        </w:rPr>
      </w:r>
      <w:r>
        <w:rPr>
          <w:lang w:val="id_ID" w:bidi="id_ID"/>
        </w:rPr>
        <w:t>Beberapa peristiwa dalam Kitab Nehemia memiliki kesamaan dengan Kitab Ezra yang diceritakan dengan cara serupa. Ada kisah tentang mereka yang menentang pembangunan kembali (</w:t>
      </w:r>
      <w:r>
        <w:rPr>
          <w:lang w:val="id_ID" w:bidi="id_ID"/>
        </w:rPr>
        <w:t>Neh. 6:1–14</w:t>
      </w:r>
      <w:r>
        <w:rPr>
          <w:lang w:val="id_ID" w:bidi="id_ID"/>
        </w:rPr>
        <w:t xml:space="preserve">; </w:t>
      </w:r>
      <w:r>
        <w:rPr>
          <w:lang w:val="id_ID" w:bidi="id_ID"/>
        </w:rPr>
        <w:t>Ezra 4:1–23</w:t>
      </w:r>
      <w:r>
        <w:rPr>
          <w:lang w:val="id_ID" w:bidi="id_ID"/>
        </w:rPr>
        <w:t>), prosesi-prosesi untuk merayakan pentahbisan (</w:t>
      </w:r>
      <w:r>
        <w:rPr>
          <w:lang w:val="id_ID" w:bidi="id_ID"/>
        </w:rPr>
        <w:t>Neh. 12:31–43</w:t>
      </w:r>
      <w:r>
        <w:rPr>
          <w:lang w:val="id_ID" w:bidi="id_ID"/>
        </w:rPr>
        <w:t xml:space="preserve">; </w:t>
      </w:r>
      <w:r>
        <w:rPr>
          <w:lang w:val="id_ID" w:bidi="id_ID"/>
        </w:rPr>
        <w:t>Ezra 6:16–18</w:t>
      </w:r>
      <w:r>
        <w:rPr>
          <w:lang w:val="id_ID" w:bidi="id_ID"/>
        </w:rPr>
        <w:t>), dan reformasi yang serupa (</w:t>
      </w:r>
      <w:r>
        <w:rPr>
          <w:lang w:val="id_ID" w:bidi="id_ID"/>
        </w:rPr>
        <w:t>Neh. 13:15–29</w:t>
      </w:r>
      <w:r>
        <w:rPr>
          <w:lang w:val="id_ID" w:bidi="id_ID"/>
        </w:rPr>
        <w:t xml:space="preserve">; </w:t>
      </w:r>
      <w:r>
        <w:rPr>
          <w:lang w:val="id_ID" w:bidi="id_ID"/>
        </w:rPr>
        <w:t>Ezra 9:1–10:44</w:t>
      </w:r>
      <w:r>
        <w:rPr>
          <w:lang w:val="id_ID" w:bidi="id_ID"/>
        </w:rPr>
        <w:t>). Seperti Kitab Ezra, Kitab Nehemia memiliki daftar nama (</w:t>
      </w:r>
      <w:r>
        <w:rPr>
          <w:lang w:val="id_ID" w:bidi="id_ID"/>
        </w:rPr>
        <w:t>Neh. 3</w:t>
      </w:r>
      <w:r>
        <w:rPr>
          <w:lang w:val="id_ID" w:bidi="id_ID"/>
        </w:rPr>
        <w:t xml:space="preserve">; </w:t>
      </w:r>
      <w:r>
        <w:rPr>
          <w:lang w:val="id_ID" w:bidi="id_ID"/>
        </w:rPr>
        <w:t>7:6–73</w:t>
      </w:r>
      <w:r>
        <w:rPr>
          <w:lang w:val="id_ID" w:bidi="id_ID"/>
        </w:rPr>
        <w:t xml:space="preserve">; </w:t>
      </w:r>
      <w:r>
        <w:rPr>
          <w:lang w:val="id_ID" w:bidi="id_ID"/>
        </w:rPr>
        <w:t>10:1–27</w:t>
      </w:r>
      <w:r>
        <w:rPr>
          <w:lang w:val="id_ID" w:bidi="id_ID"/>
        </w:rPr>
        <w:t xml:space="preserve">; </w:t>
      </w:r>
      <w:r>
        <w:rPr>
          <w:lang w:val="id_ID" w:bidi="id_ID"/>
        </w:rPr>
        <w:t>11:1–12:26</w:t>
      </w:r>
      <w:r>
        <w:rPr>
          <w:lang w:val="id_ID" w:bidi="id_ID"/>
        </w:rPr>
        <w:t>) dan setidaknya satu bagian dalam kurung (</w:t>
      </w:r>
      <w:r>
        <w:rPr>
          <w:lang w:val="id_ID" w:bidi="id_ID"/>
        </w:rPr>
        <w:t>Neh. 7:6–10:39</w:t>
      </w:r>
      <w:r>
        <w:rPr>
          <w:lang w:val="id_ID" w:bidi="id_ID"/>
        </w:rPr>
        <w:t>) yang diikuti dengan kelanjutan dari catatan sebelumnya (</w:t>
      </w:r>
      <w:r>
        <w:rPr>
          <w:lang w:val="id_ID" w:bidi="id_ID"/>
        </w:rPr>
        <w:t>Neh. 11:1–4</w:t>
      </w:r>
      <w:r>
        <w:rPr>
          <w:lang w:val="id_ID" w:bidi="id_ID"/>
        </w:rPr>
        <w:t>). Faktor-faktor ini membuat banyak ahli Alkitab percaya bahwa ada satu penulis yang menulis baik Kitab Ezra maupun Kitab Nehemia.</w:t>
      </w:r>
    </w:p>
    <w:p>
      <w:pPr>
        <w:pStyle w:val="Heading2"/>
      </w:pPr>
      <w:r>
        <w:rPr>
          <w:lang w:val="id_ID" w:bidi="id_ID"/>
        </w:rPr>
        <w:t>Makna dan Pesan</w:t>
      </w:r>
    </w:p>
    <w:p>
      <w:pPr/>
      <w:r>
        <w:rPr>
          <w:lang w:val="id_ID" w:bidi="id_ID"/>
        </w:rPr>
      </w:r>
      <w:r>
        <w:rPr>
          <w:lang w:val="id_ID" w:bidi="id_ID"/>
        </w:rPr>
        <w:t>Doa. Nehemia mendasarkan pelayanannya pada doa. Dia dengan sungguh-sungguh berdoa agar Allah menyelamatkan orang-orang dari situasi mereka yang terhina, dan Allah menjawab dengan mengirim Nehemia (</w:t>
      </w:r>
      <w:r>
        <w:rPr>
          <w:lang w:val="id_ID" w:bidi="id_ID"/>
        </w:rPr>
        <w:t>Neh. 1:1–2:8</w:t>
      </w:r>
      <w:r>
        <w:rPr>
          <w:lang w:val="id_ID" w:bidi="id_ID"/>
        </w:rPr>
        <w:t>). Ketika orang asing menentang pemulihan tembok Yerusalem, Nehemia meminta Allah untuk menghakimi mereka (</w:t>
      </w:r>
      <w:r>
        <w:rPr>
          <w:lang w:val="id_ID" w:bidi="id_ID"/>
        </w:rPr>
        <w:t>Neh. 4:4–5</w:t>
      </w:r>
      <w:r>
        <w:rPr>
          <w:lang w:val="id_ID" w:bidi="id_ID"/>
        </w:rPr>
        <w:t xml:space="preserve">; </w:t>
      </w:r>
      <w:r>
        <w:rPr>
          <w:lang w:val="id_ID" w:bidi="id_ID"/>
        </w:rPr>
        <w:t>6:14</w:t>
      </w:r>
      <w:r>
        <w:rPr>
          <w:lang w:val="id_ID" w:bidi="id_ID"/>
        </w:rPr>
        <w:t>). Nehemia berdoa untuk dukungan ilahi ketika ia berurusan dengan orang-orang yang menjadikan sesama orang Yahudi sebagai budak (</w:t>
      </w:r>
      <w:r>
        <w:rPr>
          <w:lang w:val="id_ID" w:bidi="id_ID"/>
        </w:rPr>
        <w:t>Neh. 5:19</w:t>
      </w:r>
      <w:r>
        <w:rPr>
          <w:lang w:val="id_ID" w:bidi="id_ID"/>
        </w:rPr>
        <w:t>), mereka yang tidak membayar persepuluhan (</w:t>
      </w:r>
      <w:r>
        <w:rPr>
          <w:lang w:val="id_ID" w:bidi="id_ID"/>
        </w:rPr>
        <w:t>Neh. 13:14</w:t>
      </w:r>
      <w:r>
        <w:rPr>
          <w:lang w:val="id_ID" w:bidi="id_ID"/>
        </w:rPr>
        <w:t>), dan orang-orang yang tidak memelihara Sabat (</w:t>
      </w:r>
      <w:r>
        <w:rPr>
          <w:lang w:val="id_ID" w:bidi="id_ID"/>
        </w:rPr>
        <w:t>Neh. 13:22</w:t>
      </w:r>
      <w:r>
        <w:rPr>
          <w:lang w:val="id_ID" w:bidi="id_ID"/>
        </w:rPr>
        <w:t>). Doa memberikan kekuatan untuk melaksanakan kehendak Allah. Enam kali Nehemia mengulangi sebuah bagian yang diulang dalam doanya meminta Tuhan untuk “mengingat” baik dirinya maupun lawan-lawannya (</w:t>
      </w:r>
      <w:r>
        <w:rPr>
          <w:lang w:val="id_ID" w:bidi="id_ID"/>
        </w:rPr>
        <w:t>Neh. 5:19</w:t>
      </w:r>
      <w:r>
        <w:rPr>
          <w:lang w:val="id_ID" w:bidi="id_ID"/>
        </w:rPr>
        <w:t xml:space="preserve">; </w:t>
      </w:r>
      <w:r>
        <w:rPr>
          <w:lang w:val="id_ID" w:bidi="id_ID"/>
        </w:rPr>
        <w:t>6:14</w:t>
      </w:r>
      <w:r>
        <w:rPr>
          <w:lang w:val="id_ID" w:bidi="id_ID"/>
        </w:rPr>
        <w:t xml:space="preserve">; </w:t>
      </w:r>
      <w:r>
        <w:rPr>
          <w:lang w:val="id_ID" w:bidi="id_ID"/>
        </w:rPr>
        <w:t>13:14</w:t>
      </w:r>
      <w:r>
        <w:rPr>
          <w:lang w:val="id_ID" w:bidi="id_ID"/>
        </w:rPr>
        <w:t xml:space="preserve">, </w:t>
      </w:r>
      <w:r>
        <w:rPr>
          <w:lang w:val="id_ID" w:bidi="id_ID"/>
        </w:rPr>
        <w:t>22</w:t>
      </w:r>
      <w:r>
        <w:rPr>
          <w:lang w:val="id_ID" w:bidi="id_ID"/>
        </w:rPr>
        <w:t xml:space="preserve">, </w:t>
      </w:r>
      <w:r>
        <w:rPr>
          <w:lang w:val="id_ID" w:bidi="id_ID"/>
        </w:rPr>
        <w:t>29</w:t>
      </w:r>
      <w:r>
        <w:rPr>
          <w:lang w:val="id_ID" w:bidi="id_ID"/>
        </w:rPr>
        <w:t xml:space="preserve">, </w:t>
      </w:r>
      <w:r>
        <w:rPr>
          <w:lang w:val="id_ID" w:bidi="id_ID"/>
        </w:rPr>
        <w:t>31</w:t>
      </w:r>
      <w:r>
        <w:rPr>
          <w:lang w:val="id_ID" w:bidi="id_ID"/>
        </w:rPr>
        <w:t>).</w:t>
      </w:r>
    </w:p>
    <w:p>
      <w:pPr/>
      <w:r>
        <w:rPr>
          <w:lang w:val="id_ID" w:bidi="id_ID"/>
        </w:rPr>
      </w:r>
      <w:r>
        <w:rPr>
          <w:lang w:val="id_ID" w:bidi="id_ID"/>
        </w:rPr>
        <w:t>Pemeliharaan Allah. Kitab Nehemia menekankan bahwa Allah secara berdaulat mengendalikan kehidupan individu dan bangsa. Allah mampu memulihkan orang-orang dari pembuangan (</w:t>
      </w:r>
      <w:r>
        <w:rPr>
          <w:lang w:val="id_ID" w:bidi="id_ID"/>
        </w:rPr>
        <w:t>Neh. 1:8–9</w:t>
      </w:r>
      <w:r>
        <w:rPr>
          <w:lang w:val="id_ID" w:bidi="id_ID"/>
        </w:rPr>
        <w:t>), mengangkat salah satu hamba-Nya menjadi juru minuman raja dan kemudian menjadi Wali Negeri suatu provinsi (</w:t>
      </w:r>
      <w:r>
        <w:rPr>
          <w:lang w:val="id_ID" w:bidi="id_ID"/>
        </w:rPr>
        <w:t>Neh. 1:11</w:t>
      </w:r>
      <w:r>
        <w:rPr>
          <w:lang w:val="id_ID" w:bidi="id_ID"/>
        </w:rPr>
        <w:t xml:space="preserve">; </w:t>
      </w:r>
      <w:r>
        <w:rPr>
          <w:lang w:val="id_ID" w:bidi="id_ID"/>
        </w:rPr>
        <w:t>2:8</w:t>
      </w:r>
      <w:r>
        <w:rPr>
          <w:lang w:val="id_ID" w:bidi="id_ID"/>
        </w:rPr>
        <w:t xml:space="preserve">, </w:t>
      </w:r>
      <w:r>
        <w:rPr>
          <w:lang w:val="id_ID" w:bidi="id_ID"/>
        </w:rPr>
        <w:t>18</w:t>
      </w:r>
      <w:r>
        <w:rPr>
          <w:lang w:val="id_ID" w:bidi="id_ID"/>
        </w:rPr>
        <w:t>), serta memberikan keberhasilan dalam membangun kembali tembok-tembok (</w:t>
      </w:r>
      <w:r>
        <w:rPr>
          <w:lang w:val="id_ID" w:bidi="id_ID"/>
        </w:rPr>
        <w:t>Neh. 2:20</w:t>
      </w:r>
      <w:r>
        <w:rPr>
          <w:lang w:val="id_ID" w:bidi="id_ID"/>
        </w:rPr>
        <w:t xml:space="preserve">; </w:t>
      </w:r>
      <w:r>
        <w:rPr>
          <w:lang w:val="id_ID" w:bidi="id_ID"/>
        </w:rPr>
        <w:t>6:16</w:t>
      </w:r>
      <w:r>
        <w:rPr>
          <w:lang w:val="id_ID" w:bidi="id_ID"/>
        </w:rPr>
        <w:t>). Allah melindungi umat-Nya (</w:t>
      </w:r>
      <w:r>
        <w:rPr>
          <w:lang w:val="id_ID" w:bidi="id_ID"/>
        </w:rPr>
        <w:t>Neh. 4:4–5</w:t>
      </w:r>
      <w:r>
        <w:rPr>
          <w:lang w:val="id_ID" w:bidi="id_ID"/>
        </w:rPr>
        <w:t xml:space="preserve">, </w:t>
      </w:r>
      <w:r>
        <w:rPr>
          <w:lang w:val="id_ID" w:bidi="id_ID"/>
        </w:rPr>
        <w:t>9</w:t>
      </w:r>
      <w:r>
        <w:rPr>
          <w:lang w:val="id_ID" w:bidi="id_ID"/>
        </w:rPr>
        <w:t xml:space="preserve">, </w:t>
      </w:r>
      <w:r>
        <w:rPr>
          <w:lang w:val="id_ID" w:bidi="id_ID"/>
        </w:rPr>
        <w:t>20</w:t>
      </w:r>
      <w:r>
        <w:rPr>
          <w:lang w:val="id_ID" w:bidi="id_ID"/>
        </w:rPr>
        <w:t>) dan menggagalkan rencana orang jahat (</w:t>
      </w:r>
      <w:r>
        <w:rPr>
          <w:lang w:val="id_ID" w:bidi="id_ID"/>
        </w:rPr>
        <w:t>Neh. 4:14–15</w:t>
      </w:r>
      <w:r>
        <w:rPr>
          <w:lang w:val="id_ID" w:bidi="id_ID"/>
        </w:rPr>
        <w:t>). Allah yang sama yang menciptakan langit dan bumi (</w:t>
      </w:r>
      <w:r>
        <w:rPr>
          <w:lang w:val="id_ID" w:bidi="id_ID"/>
        </w:rPr>
        <w:t>Neh. 9:6</w:t>
      </w:r>
      <w:r>
        <w:rPr>
          <w:lang w:val="id_ID" w:bidi="id_ID"/>
        </w:rPr>
        <w:t>), yang memanggil Abram dari Ur, dan yang memberikan tanah kepada bangsa Israel (</w:t>
      </w:r>
      <w:r>
        <w:rPr>
          <w:lang w:val="id_ID" w:bidi="id_ID"/>
        </w:rPr>
        <w:t>Neh. 9:7–8</w:t>
      </w:r>
      <w:r>
        <w:rPr>
          <w:lang w:val="id_ID" w:bidi="id_ID"/>
        </w:rPr>
        <w:t>) mampu melaksanakan kehendak-Nya melalui Nehemia.</w:t>
      </w:r>
    </w:p>
    <w:p>
      <w:pPr/>
      <w:r>
        <w:rPr>
          <w:lang w:val="id_ID" w:bidi="id_ID"/>
        </w:rPr>
      </w:r>
      <w:r>
        <w:rPr>
          <w:lang w:val="id_ID" w:bidi="id_ID"/>
        </w:rPr>
        <w:t>Dedikasi kepada Firman Allah. Hukum Musa yang berotoritas mengandung petunjuk Allah tentang bagaimana umat-Nya harus hidup. Allah telah membuat "Perjanjian kasih setia dengan mereka yang mencintai-Nya dan menaati perintah-Nya" (</w:t>
      </w:r>
      <w:r>
        <w:rPr>
          <w:lang w:val="id_ID" w:bidi="id_ID"/>
        </w:rPr>
        <w:t>Neh. 1:5</w:t>
      </w:r>
      <w:r>
        <w:rPr>
          <w:lang w:val="id_ID" w:bidi="id_ID"/>
        </w:rPr>
        <w:t>). Namun, umat-Nya tidak menaati petunjuk yang diberikan Allah kepada Musa (</w:t>
      </w:r>
      <w:r>
        <w:rPr>
          <w:lang w:val="id_ID" w:bidi="id_ID"/>
        </w:rPr>
        <w:t>Neh. 1:7–9</w:t>
      </w:r>
      <w:r>
        <w:rPr>
          <w:lang w:val="id_ID" w:bidi="id_ID"/>
        </w:rPr>
        <w:t>), sehingga mereka terancam hukuman Allah. Ezra membacakan Hukum Musa secara terbuka (</w:t>
      </w:r>
      <w:r>
        <w:rPr>
          <w:lang w:val="id_ID" w:bidi="id_ID"/>
        </w:rPr>
        <w:t>Neh. 8:1–3</w:t>
      </w:r>
      <w:r>
        <w:rPr>
          <w:lang w:val="id_ID" w:bidi="id_ID"/>
        </w:rPr>
        <w:t>) untuk memulihkan bangsa tersebut. Sebagai tanggapan, banyak dari umat tersebut mendedikasikan diri untuk mengikuti hukum dengan memisahkan diri dari orang-orang yang tidak percaya (</w:t>
      </w:r>
      <w:r>
        <w:rPr>
          <w:lang w:val="id_ID" w:bidi="id_ID"/>
        </w:rPr>
        <w:t>Neh. 10:28</w:t>
      </w:r>
      <w:r>
        <w:rPr>
          <w:lang w:val="id_ID" w:bidi="id_ID"/>
        </w:rPr>
        <w:t>), menjaga hari Sabat, dan memberikan persepuluhan mereka kepada orang Lewi (</w:t>
      </w:r>
      <w:r>
        <w:rPr>
          <w:lang w:val="id_ID" w:bidi="id_ID"/>
        </w:rPr>
        <w:t>Neh. 10:29–39</w:t>
      </w:r>
      <w:r>
        <w:rPr>
          <w:lang w:val="id_ID" w:bidi="id_ID"/>
        </w:rPr>
        <w:t xml:space="preserve">; </w:t>
      </w:r>
      <w:r>
        <w:rPr>
          <w:lang w:val="id_ID" w:bidi="id_ID"/>
        </w:rPr>
        <w:t>12:44</w:t>
      </w:r>
      <w:r>
        <w:rPr>
          <w:lang w:val="id_ID" w:bidi="id_ID"/>
        </w:rPr>
        <w:t>).</w:t>
      </w:r>
    </w:p>
    <w:p>
      <w:pPr/>
      <w:r>
        <w:rPr>
          <w:lang w:val="id_ID" w:bidi="id_ID"/>
        </w:rPr>
      </w:r>
      <w:r>
        <w:rPr>
          <w:lang w:val="id_ID" w:bidi="id_ID"/>
        </w:rPr>
        <w:t>Keberanian dalam menghadapi para penentang. Nehemia dengan berani menghadapi para penentang. Sanbalat, Gesyem, dan Tobia menentang pembangunan kembali tembok Yerusalem (</w:t>
      </w:r>
      <w:r>
        <w:rPr>
          <w:lang w:val="id_ID" w:bidi="id_ID"/>
        </w:rPr>
        <w:t>Neh. 2:10</w:t>
      </w:r>
      <w:r>
        <w:rPr>
          <w:lang w:val="id_ID" w:bidi="id_ID"/>
        </w:rPr>
        <w:t>) dan mengejek pekerjaan umat Allah (</w:t>
      </w:r>
      <w:r>
        <w:rPr>
          <w:lang w:val="id_ID" w:bidi="id_ID"/>
        </w:rPr>
        <w:t>Neh. 2:19</w:t>
      </w:r>
      <w:r>
        <w:rPr>
          <w:lang w:val="id_ID" w:bidi="id_ID"/>
        </w:rPr>
        <w:t xml:space="preserve">; </w:t>
      </w:r>
      <w:r>
        <w:rPr>
          <w:lang w:val="id_ID" w:bidi="id_ID"/>
        </w:rPr>
        <w:t>4:1–3</w:t>
      </w:r>
      <w:r>
        <w:rPr>
          <w:lang w:val="id_ID" w:bidi="id_ID"/>
        </w:rPr>
        <w:t>). Selain itu, orang-orang Arab, Amon, dan orang-orang dari Asdod bersekongkol untuk menyerang orang-orang yang membangun (</w:t>
      </w:r>
      <w:r>
        <w:rPr>
          <w:lang w:val="id_ID" w:bidi="id_ID"/>
        </w:rPr>
        <w:t>Neh. 4:7–9</w:t>
      </w:r>
      <w:r>
        <w:rPr>
          <w:lang w:val="id_ID" w:bidi="id_ID"/>
        </w:rPr>
        <w:t xml:space="preserve">, </w:t>
      </w:r>
      <w:r>
        <w:rPr>
          <w:lang w:val="id_ID" w:bidi="id_ID"/>
        </w:rPr>
        <w:t>11</w:t>
      </w:r>
      <w:r>
        <w:rPr>
          <w:lang w:val="id_ID" w:bidi="id_ID"/>
        </w:rPr>
        <w:t xml:space="preserve">; </w:t>
      </w:r>
      <w:r>
        <w:rPr>
          <w:lang w:val="id_ID" w:bidi="id_ID"/>
        </w:rPr>
        <w:t>6:1–14</w:t>
      </w:r>
      <w:r>
        <w:rPr>
          <w:lang w:val="id_ID" w:bidi="id_ID"/>
        </w:rPr>
        <w:t>). Nehemia menanggapi oposisi ini dengan menempatkan penjaga dan berdoa memohon bantuan Allah (</w:t>
      </w:r>
      <w:r>
        <w:rPr>
          <w:lang w:val="id_ID" w:bidi="id_ID"/>
        </w:rPr>
        <w:t>Neh. 4:6–23</w:t>
      </w:r>
      <w:r>
        <w:rPr>
          <w:lang w:val="id_ID" w:bidi="id_ID"/>
        </w:rPr>
        <w:t>). Nehemia juga menghadapi konflik internal dari anggota komunitas yang menganiaya orang miskin (</w:t>
      </w:r>
      <w:r>
        <w:rPr>
          <w:lang w:val="id_ID" w:bidi="id_ID"/>
        </w:rPr>
        <w:t>Neh. 5:1–13</w:t>
      </w:r>
      <w:r>
        <w:rPr>
          <w:lang w:val="id_ID" w:bidi="id_ID"/>
        </w:rPr>
        <w:t>), yang menikahi orang asing (</w:t>
      </w:r>
      <w:r>
        <w:rPr>
          <w:lang w:val="id_ID" w:bidi="id_ID"/>
        </w:rPr>
        <w:t>Neh. 9:1–2</w:t>
      </w:r>
      <w:r>
        <w:rPr>
          <w:lang w:val="id_ID" w:bidi="id_ID"/>
        </w:rPr>
        <w:t xml:space="preserve">; </w:t>
      </w:r>
      <w:r>
        <w:rPr>
          <w:lang w:val="id_ID" w:bidi="id_ID"/>
        </w:rPr>
        <w:t>10:28–30</w:t>
      </w:r>
      <w:r>
        <w:rPr>
          <w:lang w:val="id_ID" w:bidi="id_ID"/>
        </w:rPr>
        <w:t xml:space="preserve">; </w:t>
      </w:r>
      <w:r>
        <w:rPr>
          <w:lang w:val="id_ID" w:bidi="id_ID"/>
        </w:rPr>
        <w:t>13:23–28</w:t>
      </w:r>
      <w:r>
        <w:rPr>
          <w:lang w:val="id_ID" w:bidi="id_ID"/>
        </w:rPr>
        <w:t>), dan yang tidak membayar persepuluhan atau menguduskan hari Sabat (</w:t>
      </w:r>
      <w:r>
        <w:rPr>
          <w:lang w:val="id_ID" w:bidi="id_ID"/>
        </w:rPr>
        <w:t>Neh. 10:31–39</w:t>
      </w:r>
      <w:r>
        <w:rPr>
          <w:lang w:val="id_ID" w:bidi="id_ID"/>
        </w:rPr>
        <w:t xml:space="preserve">; </w:t>
      </w:r>
      <w:r>
        <w:rPr>
          <w:lang w:val="id_ID" w:bidi="id_ID"/>
        </w:rPr>
        <w:t>13:10–22</w:t>
      </w:r>
      <w:r>
        <w:rPr>
          <w:lang w:val="id_ID" w:bidi="id_ID"/>
        </w:rPr>
        <w:t>). Keberanian dan doa Nehemia memungkinkannya berhasil dalam menangani masalah-masalah ini.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