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OBA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Obaja</w:t>
      </w:r>
      <w:r>
        <w:rPr>
          <w:lang w:val="id_ID" w:bidi="id_ID"/>
        </w:rPr>
      </w:r>
    </w:p>
    <w:p>
      <w:pPr/>
      <w:r>
        <w:rPr>
          <w:lang w:val="id_ID" w:bidi="id_ID"/>
        </w:rPr>
      </w:r>
      <w:r>
        <w:rPr>
          <w:lang w:val="id_ID" w:bidi="id_ID"/>
        </w:rPr>
        <w:t>“Apakah aku penjaga saudaraku?” Pertanyaan kuno ini, yang diajukan oleh Kain ketika Tuhan menanyakan tentang saudaranya Habel yang hilang, telah menjadi sebuah metafora untuk menghindari tanggung jawab. Namun, Kain sebenarnya bersalah membunuh saudaranya. Bahkan bersikap acuh tak acuh ketika orang yang tidak bersalah disakiti berarti ikut menanggung kejahatan. Edom, tetangga dan saudara Yehuda, menyaksikan dengan gembira dan ikut serta ketika Babel menghancurkan Yerusalem. Sekarang Allah akan meminta pertanggungjawaban Edom. Penghakiman Allah selalu mengikuti ketidakadilan seperti itu.</w:t>
      </w:r>
    </w:p>
    <w:p>
      <w:pPr>
        <w:pStyle w:val="Heading2"/>
      </w:pPr>
      <w:r>
        <w:rPr>
          <w:lang w:val="id_ID" w:bidi="id_ID"/>
        </w:rPr>
        <w:t>Latar Belakang</w:t>
      </w:r>
    </w:p>
    <w:p>
      <w:pPr/>
      <w:r>
        <w:rPr>
          <w:lang w:val="id_ID" w:bidi="id_ID"/>
        </w:rPr>
      </w:r>
      <w:r>
        <w:rPr>
          <w:lang w:val="id_ID" w:bidi="id_ID"/>
        </w:rPr>
        <w:t xml:space="preserve">Orang-orang Edom adalah keturunan dari saudara Yakub, Esau (lihat </w:t>
      </w:r>
      <w:r>
        <w:rPr>
          <w:lang w:val="id_ID" w:bidi="id_ID"/>
        </w:rPr>
        <w:t>Kej. 25:30</w:t>
      </w:r>
      <w:r>
        <w:rPr>
          <w:lang w:val="id_ID" w:bidi="id_ID"/>
        </w:rPr>
        <w:t>). Kebanyakan orang Edom mendiami dataran tinggi di sebelah timur Araba dan selatan Laut Mati. Edom ada sepanjang sebagian besar masa kerajaan Israel (sekitar 1050–586 Sebelum Masehi) dan sering menjadi budak dari kerajaan selatan Yehuda (</w:t>
      </w:r>
      <w:r>
        <w:rPr>
          <w:lang w:val="id_ID" w:bidi="id_ID"/>
        </w:rPr>
        <w:t>2Sam. 8:14</w:t>
      </w:r>
      <w:r>
        <w:rPr>
          <w:lang w:val="id_ID" w:bidi="id_ID"/>
        </w:rPr>
        <w:t xml:space="preserve">; </w:t>
      </w:r>
      <w:r>
        <w:rPr>
          <w:lang w:val="id_ID" w:bidi="id_ID"/>
        </w:rPr>
        <w:t>1Raj. 11:14–16</w:t>
      </w:r>
      <w:r>
        <w:rPr>
          <w:lang w:val="id_ID" w:bidi="id_ID"/>
        </w:rPr>
        <w:t xml:space="preserve">; </w:t>
      </w:r>
      <w:r>
        <w:rPr>
          <w:lang w:val="id_ID" w:bidi="id_ID"/>
        </w:rPr>
        <w:t>2Raj. 8:20–22</w:t>
      </w:r>
      <w:r>
        <w:rPr>
          <w:lang w:val="id_ID" w:bidi="id_ID"/>
        </w:rPr>
        <w:t xml:space="preserve">; bandingkan </w:t>
      </w:r>
      <w:r>
        <w:rPr>
          <w:lang w:val="id_ID" w:bidi="id_ID"/>
        </w:rPr>
        <w:t>2Raj. 3:9–14</w:t>
      </w:r>
      <w:r>
        <w:rPr>
          <w:lang w:val="id_ID" w:bidi="id_ID"/>
        </w:rPr>
        <w:t xml:space="preserve">). Edom mungkin telah dimasuki dan digantikan oleh kerajaan Arab sekitar 600–400 SM. Pada masa pasca-pembuangan dan Perjanjian Baru, Edom muncul kembali di selatan Yehuda dengan nama Yunani </w:t>
      </w:r>
      <w:r>
        <w:rPr>
          <w:i/>
          <w:lang w:val="id_ID" w:bidi="id_ID"/>
        </w:rPr>
        <w:t>Idumea,</w:t>
      </w:r>
      <w:r>
        <w:rPr>
          <w:lang w:val="id_ID" w:bidi="id_ID"/>
        </w:rPr>
        <w:t xml:space="preserve"> di mana warga paling terkenalnya adalah Herodes yang Agung, yang menyebut dirinya “Raja Orang Yahudi.”</w:t>
      </w:r>
    </w:p>
    <w:p>
      <w:pPr/>
      <w:r>
        <w:rPr>
          <w:lang w:val="id_ID" w:bidi="id_ID"/>
        </w:rPr>
      </w:r>
      <w:r>
        <w:rPr>
          <w:lang w:val="id_ID" w:bidi="id_ID"/>
        </w:rPr>
        <w:t>Sebagai sebuah bangsa, Edom mengulangi permusuhan awal dari Esau terhadap Yakub. Misalnya, Edom menentang keluarnya Israel dari Mesir (</w:t>
      </w:r>
      <w:r>
        <w:rPr>
          <w:lang w:val="id_ID" w:bidi="id_ID"/>
        </w:rPr>
        <w:t>Bil. 20:14–21</w:t>
      </w:r>
      <w:r>
        <w:rPr>
          <w:lang w:val="id_ID" w:bidi="id_ID"/>
        </w:rPr>
        <w:t xml:space="preserve">; </w:t>
      </w:r>
      <w:r>
        <w:rPr>
          <w:lang w:val="id_ID" w:bidi="id_ID"/>
        </w:rPr>
        <w:t>21:4</w:t>
      </w:r>
      <w:r>
        <w:rPr>
          <w:lang w:val="id_ID" w:bidi="id_ID"/>
        </w:rPr>
        <w:t>). Jauh kemudian, ketika kerajaan Yehuda diserang dan dibawa ke pembuangan oleh orang Babel, bangsa Edom tidak hanya bersukacita atas peristiwa tersebut tetapi juga berpihak pada orang Babel melawan Israel, berusaha memperkaya diri mereka sendiri. Ketidaksetiaan ini terhadap "saudara" mereka, Israel, mendorong nubuat Obaja.</w:t>
      </w:r>
    </w:p>
    <w:p>
      <w:pPr>
        <w:pStyle w:val="Heading2"/>
      </w:pPr>
      <w:r>
        <w:rPr>
          <w:lang w:val="id_ID" w:bidi="id_ID"/>
        </w:rPr>
        <w:t>Ringkasan</w:t>
      </w:r>
    </w:p>
    <w:p>
      <w:pPr/>
      <w:r>
        <w:rPr>
          <w:lang w:val="id_ID" w:bidi="id_ID"/>
        </w:rPr>
      </w:r>
      <w:r>
        <w:rPr>
          <w:lang w:val="id_ID" w:bidi="id_ID"/>
        </w:rPr>
        <w:t>Kitab Obaja berfokus pada dua tema terkait: kehancuran Edom, serta pembenaran dan pemulihan Yehuda.</w:t>
      </w:r>
    </w:p>
    <w:p>
      <w:pPr/>
      <w:r>
        <w:rPr>
          <w:lang w:val="id_ID" w:bidi="id_ID"/>
        </w:rPr>
      </w:r>
      <w:r>
        <w:rPr>
          <w:lang w:val="id_ID" w:bidi="id_ID"/>
        </w:rPr>
        <w:t>Dalam pengantar Kitab Obaja (</w:t>
      </w:r>
      <w:r>
        <w:rPr>
          <w:lang w:val="id_ID" w:bidi="id_ID"/>
        </w:rPr>
        <w:t>Ob. 1:1–9</w:t>
      </w:r>
      <w:r>
        <w:rPr>
          <w:lang w:val="id_ID" w:bidi="id_ID"/>
        </w:rPr>
        <w:t>), seorang utusan dikirim untuk mengajak bangsa-bangsa berperang melawan Edom, dan penghakiman atas Edom diumumkan. Kejatuhan Edom akan sepenuhnya menghancurkan kesombongan bangsa ini yang merasa aman dengan lokasi fisiknya dan pencapaian intelektualnya.</w:t>
      </w:r>
    </w:p>
    <w:p>
      <w:pPr/>
      <w:r>
        <w:rPr>
          <w:lang w:val="id_ID" w:bidi="id_ID"/>
        </w:rPr>
      </w:r>
      <w:r>
        <w:rPr>
          <w:lang w:val="id_ID" w:bidi="id_ID"/>
        </w:rPr>
        <w:t>Bagian kedua (</w:t>
      </w:r>
      <w:r>
        <w:rPr>
          <w:lang w:val="id_ID" w:bidi="id_ID"/>
        </w:rPr>
        <w:t>Ob. 1:10–14</w:t>
      </w:r>
      <w:r>
        <w:rPr>
          <w:lang w:val="id_ID" w:bidi="id_ID"/>
        </w:rPr>
        <w:t>) memberikan alasan untuk penghinaan terhadap Edom melalui serangkaian ejekan. Bangsa yang sesat ini memiliki kewajiban kepada saudaranya Yakub, yang tidak hanya diabaikan tetapi juga secara aktif ditolak.</w:t>
      </w:r>
    </w:p>
    <w:p>
      <w:pPr/>
      <w:r>
        <w:rPr>
          <w:lang w:val="id_ID" w:bidi="id_ID"/>
        </w:rPr>
      </w:r>
      <w:r>
        <w:rPr>
          <w:lang w:val="id_ID" w:bidi="id_ID"/>
        </w:rPr>
        <w:t>Dalam bagian ketiga dan terakhir (</w:t>
      </w:r>
      <w:r>
        <w:rPr>
          <w:lang w:val="id_ID" w:bidi="id_ID"/>
        </w:rPr>
        <w:t>Ob. 1:15–21</w:t>
      </w:r>
      <w:r>
        <w:rPr>
          <w:lang w:val="id_ID" w:bidi="id_ID"/>
        </w:rPr>
        <w:t>), Kitab Obaja menggambarkan hari kedatangan Tuhan yang akan mencapai puncaknya pada Kerajaan universal milik Allah. Mereka yang berbuat jahat akan menghadapi konsekuensi yang mengerikan (</w:t>
      </w:r>
      <w:r>
        <w:rPr>
          <w:lang w:val="id_ID" w:bidi="id_ID"/>
        </w:rPr>
        <w:t>Ob. 1:15–16</w:t>
      </w:r>
      <w:r>
        <w:rPr>
          <w:lang w:val="id_ID" w:bidi="id_ID"/>
        </w:rPr>
        <w:t>), sementara mereka yang telah menderita secara tidak adil akan dipulihkan (</w:t>
      </w:r>
      <w:r>
        <w:rPr>
          <w:lang w:val="id_ID" w:bidi="id_ID"/>
        </w:rPr>
        <w:t>Ob. 1:17–21</w:t>
      </w:r>
      <w:r>
        <w:rPr>
          <w:lang w:val="id_ID" w:bidi="id_ID"/>
        </w:rPr>
        <w:t>). Orang-orang Yerusalem akan merebut kembali tanah warisan leluhur mereka dan akan meluas melampaui batas mereka ke segala arah. Musuh mereka, Edom, akan ditaklukkan sebagai contoh dari apa yang terjadi pada mereka yang menentang pemerintahan Tuhan, dan seluruh dunia akan mengakui Tuhan sebagai Raja.</w:t>
      </w:r>
    </w:p>
    <w:p>
      <w:pPr>
        <w:pStyle w:val="Heading2"/>
      </w:pPr>
      <w:r>
        <w:rPr>
          <w:lang w:val="id_ID" w:bidi="id_ID"/>
        </w:rPr>
        <w:t>Penulisan dan Waktu</w:t>
      </w:r>
    </w:p>
    <w:p>
      <w:pPr/>
      <w:r>
        <w:rPr>
          <w:lang w:val="id_ID" w:bidi="id_ID"/>
        </w:rPr>
      </w:r>
      <w:r>
        <w:rPr>
          <w:lang w:val="id_ID" w:bidi="id_ID"/>
        </w:rPr>
        <w:t>Nama Obaja berarti "Hamba Tuhan." Dia hanya dikenal dari nubuatannya dan dari petunjuk yang diberikan dalam teks mengenai waktu dan tempatnya. Beberapa individu di Israel pada zaman Perjanjian Lama bernama Obaja, termasuk pengawas istana Raja Ahab pada masa sebelumnya (</w:t>
      </w:r>
      <w:r>
        <w:rPr>
          <w:lang w:val="id_ID" w:bidi="id_ID"/>
        </w:rPr>
        <w:t>1Raj. 18:3–16</w:t>
      </w:r>
      <w:r>
        <w:rPr>
          <w:lang w:val="id_ID" w:bidi="id_ID"/>
        </w:rPr>
        <w:t>).</w:t>
      </w:r>
    </w:p>
    <w:p>
      <w:pPr/>
      <w:r>
        <w:rPr>
          <w:lang w:val="id_ID" w:bidi="id_ID"/>
        </w:rPr>
      </w:r>
      <w:r>
        <w:rPr>
          <w:lang w:val="id_ID" w:bidi="id_ID"/>
        </w:rPr>
        <w:t>Nubuat Obaja dipicu oleh invasi ke kerajaan Yehuda. Pada 586 SM, raja Babel, Nebukadnezar, mengakhiri kemerdekaan Yehuda dan mengasingkan raja terakhirnya, Zedekia (</w:t>
      </w:r>
      <w:r>
        <w:rPr>
          <w:lang w:val="id_ID" w:bidi="id_ID"/>
        </w:rPr>
        <w:t>2Raj. 25:1–30</w:t>
      </w:r>
      <w:r>
        <w:rPr>
          <w:lang w:val="id_ID" w:bidi="id_ID"/>
        </w:rPr>
        <w:t xml:space="preserve">). Di luar Kitab Obaja, hanya ada sedikit referensi tentang respons spesifik Edom terhadap peristiwa ini (lihat juga </w:t>
      </w:r>
      <w:r>
        <w:rPr>
          <w:lang w:val="id_ID" w:bidi="id_ID"/>
        </w:rPr>
        <w:t>Yes. 34:5–10</w:t>
      </w:r>
      <w:r>
        <w:rPr>
          <w:lang w:val="id_ID" w:bidi="id_ID"/>
        </w:rPr>
        <w:t>). Obaja mungkin menulis nubuatnya tak lama setelah Yerusalem dihancurkan pada 586 SM.</w:t>
      </w:r>
    </w:p>
    <w:p>
      <w:pPr>
        <w:pStyle w:val="Heading2"/>
      </w:pPr>
      <w:r>
        <w:rPr>
          <w:lang w:val="id_ID" w:bidi="id_ID"/>
        </w:rPr>
        <w:t>Fitur Kesastraan</w:t>
      </w:r>
    </w:p>
    <w:p>
      <w:pPr/>
      <w:r>
        <w:rPr>
          <w:lang w:val="id_ID" w:bidi="id_ID"/>
        </w:rPr>
      </w:r>
      <w:r>
        <w:rPr>
          <w:lang w:val="id_ID" w:bidi="id_ID"/>
        </w:rPr>
        <w:t xml:space="preserve">Pesan Obaja tentang Edom mencerminkan pesan nabi-nabi lain, dan bagian-bagiannya mengikuti dengan erat </w:t>
      </w:r>
      <w:r>
        <w:rPr>
          <w:lang w:val="id_ID" w:bidi="id_ID"/>
        </w:rPr>
        <w:t>Yeremia 49:9</w:t>
      </w:r>
      <w:r>
        <w:rPr>
          <w:lang w:val="id_ID" w:bidi="id_ID"/>
        </w:rPr>
        <w:t xml:space="preserve">, </w:t>
      </w:r>
      <w:r>
        <w:rPr>
          <w:lang w:val="id_ID" w:bidi="id_ID"/>
        </w:rPr>
        <w:t>14–16</w:t>
      </w:r>
      <w:r>
        <w:rPr>
          <w:lang w:val="id_ID" w:bidi="id_ID"/>
        </w:rPr>
        <w:t xml:space="preserve">. Ini sebaiknya dibaca bersamaan dengan nubuat-nubuat lain mengenai masa depan Edom dan bahkan mungkin berfungsi sebagai perluasan dari bagian-bagian seperti </w:t>
      </w:r>
      <w:r>
        <w:rPr>
          <w:lang w:val="id_ID" w:bidi="id_ID"/>
        </w:rPr>
        <w:t>Yoel 3:19</w:t>
      </w:r>
      <w:r>
        <w:rPr>
          <w:lang w:val="id_ID" w:bidi="id_ID"/>
        </w:rPr>
        <w:t xml:space="preserve"> dan </w:t>
      </w:r>
      <w:r>
        <w:rPr>
          <w:lang w:val="id_ID" w:bidi="id_ID"/>
        </w:rPr>
        <w:t>Amos 9:12</w:t>
      </w:r>
      <w:r>
        <w:rPr>
          <w:lang w:val="id_ID" w:bidi="id_ID"/>
        </w:rPr>
        <w:t>.</w:t>
      </w:r>
    </w:p>
    <w:p>
      <w:pPr>
        <w:pStyle w:val="Heading2"/>
      </w:pPr>
      <w:r>
        <w:rPr>
          <w:lang w:val="id_ID" w:bidi="id_ID"/>
        </w:rPr>
        <w:t>Makna dan Pesan</w:t>
      </w:r>
    </w:p>
    <w:p>
      <w:pPr/>
      <w:r>
        <w:rPr>
          <w:lang w:val="id_ID" w:bidi="id_ID"/>
        </w:rPr>
      </w:r>
      <w:r>
        <w:rPr>
          <w:lang w:val="id_ID" w:bidi="id_ID"/>
        </w:rPr>
        <w:t>Pada pembacaan pertama, mudah untuk menganggap nubuat Obaja sebagai sekadar serangan nubuat di mana murka Tuhan diarahkan kepada musuh-musuh Israel. Memang, murka Tuhan itu nyata, dan kejahatan tidak dibiarkan tanpa hukuman, tetapi Kitab ini memiliki lebih banyak hal untuk disampaikan daripada hanya sekadar hal itu.</w:t>
      </w:r>
    </w:p>
    <w:p>
      <w:pPr/>
      <w:r>
        <w:rPr>
          <w:lang w:val="id_ID" w:bidi="id_ID"/>
        </w:rPr>
      </w:r>
      <w:r>
        <w:rPr>
          <w:lang w:val="id_ID" w:bidi="id_ID"/>
        </w:rPr>
        <w:t>Bangsa-bangsa, seperti halnya individu, harus memperhatikan dengan cermat apa yang mereka tanam, karena waktu panen akan segera tiba. Allah merasa tersinggung oleh kesalahan, dan Dia menegakkan keadilan bagi yang tertindas. Apa yang dilakukan Edom kepada Yehuda, baik secara aktif maupun pasif, akan kembali kepada mereka sesuai dengan hukum pembalasan kuno (</w:t>
      </w:r>
      <w:r>
        <w:rPr>
          <w:i/>
          <w:lang w:val="id_ID" w:bidi="id_ID"/>
        </w:rPr>
        <w:t>lex talionis</w:t>
      </w:r>
      <w:r>
        <w:rPr>
          <w:lang w:val="id_ID" w:bidi="id_ID"/>
        </w:rPr>
        <w:t>): “ Seperti yang engkau lakukan, demikianlah akan dilakukan kepadamu” (</w:t>
      </w:r>
      <w:r>
        <w:rPr>
          <w:lang w:val="id_ID" w:bidi="id_ID"/>
        </w:rPr>
        <w:t>Ob. 1:15</w:t>
      </w:r>
      <w:r>
        <w:rPr>
          <w:lang w:val="id_ID" w:bidi="id_ID"/>
        </w:rPr>
        <w:t>).</w:t>
      </w:r>
    </w:p>
    <w:p>
      <w:pPr/>
      <w:r>
        <w:rPr>
          <w:lang w:val="id_ID" w:bidi="id_ID"/>
        </w:rPr>
      </w:r>
      <w:r>
        <w:rPr>
          <w:lang w:val="id_ID" w:bidi="id_ID"/>
        </w:rPr>
        <w:t>Hari Tuhan akan datang, membawa keadilan penuh bagi yang tertindas, hukuman bagi para penindas, dan dimulainya kerajaan universal di mana Tuhan memerintah atas semua bangsa. Pada tingkat lokal dan historis, ini berarti bahwa Israel akan dipulihkan ke tanahnya dan diberikan kedaulatan atas tanah Edom. Pada tingkat universal, hukuman Edom hanyalah bagian dari skenario penghakiman yang lebih besar. Bukan hanya Edom, tetapi “semua bangsa” (</w:t>
      </w:r>
      <w:r>
        <w:rPr>
          <w:lang w:val="id_ID" w:bidi="id_ID"/>
        </w:rPr>
        <w:t>Ob. 1:16</w:t>
      </w:r>
      <w:r>
        <w:rPr>
          <w:lang w:val="id_ID" w:bidi="id_ID"/>
        </w:rPr>
        <w:t>) akan meminum cawan murka Tuhan. Ketika Tuhan kembali sebagai Raja ke Yerusalem yang dipulihkan, Bukit Zion akan menjadi pusat dari tatanan baru.</w:t>
      </w:r>
    </w:p>
    <w:p>
      <w:pPr/>
      <w:r>
        <w:rPr>
          <w:lang w:val="id_ID" w:bidi="id_ID"/>
        </w:rPr>
      </w:r>
      <w:r>
        <w:rPr>
          <w:lang w:val="id_ID" w:bidi="id_ID"/>
        </w:rPr>
        <w:t>Gambaran Allah ini mendominasi teologi Obaja dan memaksa pembaca modern untuk membuat sebuah keputusan. Siapa yang akan kita layani—allah yang acuh tak acuh terhadap kejahatan, atau Allah yang adil seperti yang kita temukan dalam Obaja? Hanya Allah yang menghakimi kejahatan yang dapat meyakinkan kita bahwa kejahatan tidak akan menang pada akhirnya. Obaja menantikan hari baru ketika “Tuhanlah yang akan empunya kerajaan itu.” (</w:t>
      </w:r>
      <w:r>
        <w:rPr>
          <w:lang w:val="id_ID" w:bidi="id_ID"/>
        </w:rPr>
        <w:t>Ob. 1:21</w:t>
      </w:r>
      <w:r>
        <w:rPr>
          <w:lang w:val="id_ID" w:bidi="id_ID"/>
        </w:rPr>
        <w:t>). Harapan Israel ini menjadi harapan seluruh dunia ketika Kristus mengumumkan, “Kerajaan Allah sudah dekat” (</w:t>
      </w:r>
      <w:r>
        <w:rPr>
          <w:lang w:val="id_ID" w:bidi="id_ID"/>
        </w:rPr>
        <w:t>Markus 1:15</w:t>
      </w:r>
      <w:r>
        <w:rPr>
          <w:lang w:val="id_ID" w:bidi="id_ID"/>
        </w:rPr>
        <w:t xml:space="preserve">; </w:t>
      </w:r>
      <w:r>
        <w:rPr>
          <w:lang w:val="id_ID" w:bidi="id_ID"/>
        </w:rPr>
        <w:t>Lukas 10:9–12</w:t>
      </w:r>
      <w:r>
        <w:rPr>
          <w:lang w:val="id_ID" w:bidi="id_ID"/>
        </w:rPr>
        <w:t xml:space="preserve">; </w:t>
      </w:r>
      <w:r>
        <w:rPr>
          <w:lang w:val="id_ID" w:bidi="id_ID"/>
        </w:rPr>
        <w:t>21:31–33</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