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Kolose</w:t>
      </w:r>
      <w:r>
        <w:rPr>
          <w:lang w:val="id_ID" w:bidi="id_ID"/>
        </w:rPr>
      </w:r>
    </w:p>
    <w:p>
      <w:pPr/>
      <w:r>
        <w:rPr>
          <w:lang w:val="id_ID" w:bidi="id_ID"/>
        </w:rPr>
      </w:r>
      <w:r>
        <w:rPr>
          <w:lang w:val="id_ID" w:bidi="id_ID"/>
        </w:rPr>
        <w:t>Surat kepada jemaat di Kolose menggabungkan beberapa ajaran yang paling mendalam dan agung tentang Kristus disertai dengan beberapa arahan yang sangat mendasar untuk kehidupan. Sama kuatnya dengan kitab-kitab lain dalam Perjanjian Baru, Kolose mengingatkan kita bahwa Kristus harus selalu menjadi yang utama dalam kasih dan penyembahan seorang Kristen.</w:t>
      </w:r>
    </w:p>
    <w:p>
      <w:pPr>
        <w:pStyle w:val="Heading2"/>
      </w:pPr>
      <w:r>
        <w:rPr>
          <w:lang w:val="id_ID" w:bidi="id_ID"/>
        </w:rPr>
        <w:t>Latar Belakang</w:t>
      </w:r>
    </w:p>
    <w:p>
      <w:pPr/>
      <w:r>
        <w:rPr>
          <w:lang w:val="id_ID" w:bidi="id_ID"/>
        </w:rPr>
      </w:r>
      <w:r>
        <w:rPr>
          <w:lang w:val="id_ID" w:bidi="id_ID"/>
        </w:rPr>
        <w:t>Kota Kolose terletak sekitar 120 mil (193 kilometer) di sebelah timur Efesus, di provinsi Asia (sekarang Turki modern).</w:t>
      </w:r>
    </w:p>
    <w:p>
      <w:pPr/>
      <w:r>
        <w:rPr>
          <w:lang w:val="id_ID" w:bidi="id_ID"/>
        </w:rPr>
      </w:r>
      <w:r>
        <w:rPr>
          <w:lang w:val="id_ID" w:bidi="id_ID"/>
        </w:rPr>
        <w:t>Paulus menyebut Epafras sebagai orang yang pertama kali membawa Kabar Baik kepada orang-orang di Kolose (</w:t>
      </w:r>
      <w:r>
        <w:rPr>
          <w:lang w:val="id_ID" w:bidi="id_ID"/>
        </w:rPr>
        <w:t>Kol. 1:7</w:t>
      </w:r>
      <w:r>
        <w:rPr>
          <w:lang w:val="id_ID" w:bidi="id_ID"/>
        </w:rPr>
        <w:t>). Epafras sangat mungkin bertobat ketika Paulus melayani selama tiga tahun di Efesus. Efesus adalah pusat perdagangan dan pemerintahan untuk seluruh provinsi, termasuk Kolose. Lukas memberi tahu kita bahwa selama Paulus tinggal di Efesus, “Orang-orang di seluruh provinsi Asia . . . mendengar firman Tuhan” (</w:t>
      </w:r>
      <w:r>
        <w:rPr>
          <w:lang w:val="id_ID" w:bidi="id_ID"/>
        </w:rPr>
        <w:t>Kisah 19:10</w:t>
      </w:r>
      <w:r>
        <w:rPr>
          <w:lang w:val="id_ID" w:bidi="id_ID"/>
        </w:rPr>
        <w:t>). Meskipun Paulus belum mengunjungi Kolose (</w:t>
      </w:r>
      <w:r>
        <w:rPr>
          <w:lang w:val="id_ID" w:bidi="id_ID"/>
        </w:rPr>
        <w:t>Kol. 2:1</w:t>
      </w:r>
      <w:r>
        <w:rPr>
          <w:lang w:val="id_ID" w:bidi="id_ID"/>
        </w:rPr>
        <w:t>), dia adalah “bapa” rohani bagi Epafras dan dengan demikian “kakek” rohani bagi jemaat mereka. Jadi, dia menulis dengan otoritas kerasulan dan kepedulian pribadi.</w:t>
      </w:r>
    </w:p>
    <w:p>
      <w:pPr/>
      <w:r>
        <w:rPr>
          <w:lang w:val="id_ID" w:bidi="id_ID"/>
        </w:rPr>
      </w:r>
      <w:r>
        <w:rPr>
          <w:lang w:val="id_ID" w:bidi="id_ID"/>
        </w:rPr>
        <w:t>Ketika surat Kolose ditulis, Epafras sedang mengunjungi Paulus di penjara (</w:t>
      </w:r>
      <w:r>
        <w:rPr>
          <w:lang w:val="id_ID" w:bidi="id_ID"/>
        </w:rPr>
        <w:t>Kol. 4:12</w:t>
      </w:r>
      <w:r>
        <w:rPr>
          <w:lang w:val="id_ID" w:bidi="id_ID"/>
        </w:rPr>
        <w:t>). Dia telah memberitahu Paulus tentang beberapa kesulitan yang dialami oleh gereja muda tersebut. Dia sangat prihatin tentang beberapa guru palsu di Kolose yang menekankan pentingnya “pemerintah-pemerintah dan penguasa-penguasa rohani” (</w:t>
      </w:r>
      <w:r>
        <w:rPr>
          <w:lang w:val="id_ID" w:bidi="id_ID"/>
        </w:rPr>
        <w:t>Kol. 2:15</w:t>
      </w:r>
      <w:r>
        <w:rPr>
          <w:lang w:val="id_ID" w:bidi="id_ID"/>
        </w:rPr>
        <w:t>) dan “kuasa-kuasa rohani dari dunia ini” (</w:t>
      </w:r>
      <w:r>
        <w:rPr>
          <w:lang w:val="id_ID" w:bidi="id_ID"/>
        </w:rPr>
        <w:t>Kol. 2:8,</w:t>
      </w:r>
      <w:r>
        <w:rPr>
          <w:lang w:val="id_ID" w:bidi="id_ID"/>
        </w:rPr>
        <w:t>20</w:t>
      </w:r>
      <w:r>
        <w:rPr>
          <w:lang w:val="id_ID" w:bidi="id_ID"/>
        </w:rPr>
        <w:t>), dan dengan demikian mengalihkan perhatian dari keutamaan Kristus. Paulus menulis untuk membahas masalah-masalah ini.</w:t>
      </w:r>
    </w:p>
    <w:p>
      <w:pPr>
        <w:pStyle w:val="Heading2"/>
      </w:pPr>
      <w:r>
        <w:rPr>
          <w:lang w:val="id_ID" w:bidi="id_ID"/>
        </w:rPr>
        <w:t>Ikhtisar</w:t>
      </w:r>
    </w:p>
    <w:p>
      <w:pPr/>
      <w:r>
        <w:rPr>
          <w:lang w:val="id_ID" w:bidi="id_ID"/>
        </w:rPr>
      </w:r>
      <w:r>
        <w:rPr>
          <w:lang w:val="id_ID" w:bidi="id_ID"/>
        </w:rPr>
        <w:t xml:space="preserve">Surat Kolose terbagi menjadi dua bagian, dengan </w:t>
      </w:r>
      <w:r>
        <w:rPr>
          <w:lang w:val="id_ID" w:bidi="id_ID"/>
        </w:rPr>
        <w:t>pasal 1–2</w:t>
      </w:r>
      <w:r>
        <w:rPr>
          <w:lang w:val="id_ID" w:bidi="id_ID"/>
        </w:rPr>
        <w:t xml:space="preserve"> berfokus pada teologi dan </w:t>
      </w:r>
      <w:r>
        <w:rPr>
          <w:lang w:val="id_ID" w:bidi="id_ID"/>
        </w:rPr>
        <w:t>pasal 3–4</w:t>
      </w:r>
      <w:r>
        <w:rPr>
          <w:lang w:val="id_ID" w:bidi="id_ID"/>
        </w:rPr>
        <w:t xml:space="preserve"> pada hal-hal praktis.</w:t>
      </w:r>
    </w:p>
    <w:p>
      <w:pPr/>
      <w:r>
        <w:rPr>
          <w:lang w:val="id_ID" w:bidi="id_ID"/>
        </w:rPr>
      </w:r>
      <w:r>
        <w:rPr>
          <w:lang w:val="id_ID" w:bidi="id_ID"/>
        </w:rPr>
        <w:t>Salam dari Paulus (</w:t>
      </w:r>
      <w:r>
        <w:rPr>
          <w:lang w:val="id_ID" w:bidi="id_ID"/>
        </w:rPr>
        <w:t>Kol. 1:1–2</w:t>
      </w:r>
      <w:r>
        <w:rPr>
          <w:lang w:val="id_ID" w:bidi="id_ID"/>
        </w:rPr>
        <w:t>) diikuti oleh bagian ucapan syukur (</w:t>
      </w:r>
      <w:r>
        <w:rPr>
          <w:lang w:val="id_ID" w:bidi="id_ID"/>
        </w:rPr>
        <w:t>Kol. 1:3–14</w:t>
      </w:r>
      <w:r>
        <w:rPr>
          <w:lang w:val="id_ID" w:bidi="id_ID"/>
        </w:rPr>
        <w:t>), yang merupakan cara yang khas untuk memulai satu surat dalam Perjanjian Baru. Selanjutnya, untuk menyampaikan poin teologisnya yang utama, Paulus mengutip dan mengadaptasi sebuah himne tentang supremasi Kristus (</w:t>
      </w:r>
      <w:r>
        <w:rPr>
          <w:lang w:val="id_ID" w:bidi="id_ID"/>
        </w:rPr>
        <w:t>Kol. 1:15–20</w:t>
      </w:r>
      <w:r>
        <w:rPr>
          <w:lang w:val="id_ID" w:bidi="id_ID"/>
        </w:rPr>
        <w:t>), kemudian memberikan aplikasi praktis (</w:t>
      </w:r>
      <w:r>
        <w:rPr>
          <w:lang w:val="id_ID" w:bidi="id_ID"/>
        </w:rPr>
        <w:t>Kol. 1:21–23</w:t>
      </w:r>
      <w:r>
        <w:rPr>
          <w:lang w:val="id_ID" w:bidi="id_ID"/>
        </w:rPr>
        <w:t>) sebelum membahas pelayanannya sendiri sebagai rasul bagi orang-orang bukan Yahudi (</w:t>
      </w:r>
      <w:r>
        <w:rPr>
          <w:lang w:val="id_ID" w:bidi="id_ID"/>
        </w:rPr>
        <w:t>Kol. 1:24–2:5</w:t>
      </w:r>
      <w:r>
        <w:rPr>
          <w:lang w:val="id_ID" w:bidi="id_ID"/>
        </w:rPr>
        <w:t>). Dia kemudian kembali ke poin utamanya, mendesak jemaat Kolose untuk mempertahankan kesetiaan mereka kepada Kristus Yesus, yang menyediakan kebutuhan untuk kehidupan rohani mereka (</w:t>
      </w:r>
      <w:r>
        <w:rPr>
          <w:lang w:val="id_ID" w:bidi="id_ID"/>
        </w:rPr>
        <w:t>Kol. 2:6–15</w:t>
      </w:r>
      <w:r>
        <w:rPr>
          <w:lang w:val="id_ID" w:bidi="id_ID"/>
        </w:rPr>
        <w:t>). Bagian teologis dari surat ini diakhiri dengan peringatan agar tidak terlalu disibukkan dengan aturan-aturan sebagai cara untuk mencapai pemenuhan rohani (</w:t>
      </w:r>
      <w:r>
        <w:rPr>
          <w:lang w:val="id_ID" w:bidi="id_ID"/>
        </w:rPr>
        <w:t>Kol. 2:16–23</w:t>
      </w:r>
      <w:r>
        <w:rPr>
          <w:lang w:val="id_ID" w:bidi="id_ID"/>
        </w:rPr>
        <w:t>).</w:t>
      </w:r>
    </w:p>
    <w:p>
      <w:pPr/>
      <w:r>
        <w:rPr>
          <w:lang w:val="id_ID" w:bidi="id_ID"/>
        </w:rPr>
      </w:r>
      <w:r>
        <w:rPr>
          <w:lang w:val="id_ID" w:bidi="id_ID"/>
        </w:rPr>
        <w:t>Bagian yang lebih praktis dari surat ini (</w:t>
      </w:r>
      <w:r>
        <w:rPr>
          <w:lang w:val="id_ID" w:bidi="id_ID"/>
        </w:rPr>
        <w:t>pasal 3–4</w:t>
      </w:r>
      <w:r>
        <w:rPr>
          <w:lang w:val="id_ID" w:bidi="id_ID"/>
        </w:rPr>
        <w:t>) dimulai dengan satu seruan umum untuk meninggalkan dosa dan merangkul kehidupan baru dalam Kristus (</w:t>
      </w:r>
      <w:r>
        <w:rPr>
          <w:lang w:val="id_ID" w:bidi="id_ID"/>
        </w:rPr>
        <w:t>Kol. 3:1–11</w:t>
      </w:r>
      <w:r>
        <w:rPr>
          <w:lang w:val="id_ID" w:bidi="id_ID"/>
        </w:rPr>
        <w:t>). Paulus melanjutkan dengan memberikan petunjuk-petunjuk untuk komunitas Kristen (</w:t>
      </w:r>
      <w:r>
        <w:rPr>
          <w:lang w:val="id_ID" w:bidi="id_ID"/>
        </w:rPr>
        <w:t>Kol. 3:12–17</w:t>
      </w:r>
      <w:r>
        <w:rPr>
          <w:lang w:val="id_ID" w:bidi="id_ID"/>
        </w:rPr>
        <w:t>) dan kehidupan keluarga (</w:t>
      </w:r>
      <w:r>
        <w:rPr>
          <w:lang w:val="id_ID" w:bidi="id_ID"/>
        </w:rPr>
        <w:t>Kol. 3:18–4:1</w:t>
      </w:r>
      <w:r>
        <w:rPr>
          <w:lang w:val="id_ID" w:bidi="id_ID"/>
        </w:rPr>
        <w:t>). Surat ini diakhiri dengan nasihat tentang doa (</w:t>
      </w:r>
      <w:r>
        <w:rPr>
          <w:lang w:val="id_ID" w:bidi="id_ID"/>
        </w:rPr>
        <w:t>Kol. 4:2–6</w:t>
      </w:r>
      <w:r>
        <w:rPr>
          <w:lang w:val="id_ID" w:bidi="id_ID"/>
        </w:rPr>
        <w:t>) dan komentar mengenai rekan-rekan kerja serta orang-orang Kristen lainnya (</w:t>
      </w:r>
      <w:r>
        <w:rPr>
          <w:lang w:val="id_ID" w:bidi="id_ID"/>
        </w:rPr>
        <w:t>Kol. 4:7–18</w:t>
      </w:r>
      <w:r>
        <w:rPr>
          <w:lang w:val="id_ID" w:bidi="id_ID"/>
        </w:rPr>
        <w:t>).</w:t>
      </w:r>
    </w:p>
    <w:p>
      <w:pPr>
        <w:pStyle w:val="Heading2"/>
      </w:pPr>
      <w:r>
        <w:rPr>
          <w:lang w:val="id_ID" w:bidi="id_ID"/>
        </w:rPr>
        <w:t>Tanggal dan Peristiwa Penulisan</w:t>
      </w:r>
    </w:p>
    <w:p>
      <w:pPr/>
      <w:r>
        <w:rPr>
          <w:lang w:val="id_ID" w:bidi="id_ID"/>
        </w:rPr>
      </w:r>
      <w:r>
        <w:rPr>
          <w:lang w:val="id_ID" w:bidi="id_ID"/>
        </w:rPr>
        <w:t xml:space="preserve">Surat-surat Kolose, Efesus, Filemon, dan Filipi dikenal sebagai surat-surat Penjara—keempatnya ditulis saat Paulus berada di penjara karena memberitakan tentang Yesus Kristus (lihat </w:t>
      </w:r>
      <w:r>
        <w:rPr>
          <w:lang w:val="id_ID" w:bidi="id_ID"/>
        </w:rPr>
        <w:t>Kol. 4:18</w:t>
      </w:r>
      <w:r>
        <w:rPr>
          <w:lang w:val="id_ID" w:bidi="id_ID"/>
        </w:rPr>
        <w:t xml:space="preserve">). Efesus, Kolose, dan Filemon sangat erat terkait, kemungkinan besar ditulis dari tempat yang sama pada waktu yang hampir bersamaan (entah di Roma atau Efesus—lihat </w:t>
      </w:r>
      <w:r>
        <w:rPr>
          <w:lang w:val="id_ID" w:bidi="id_ID"/>
        </w:rPr>
        <w:t>Pendahuluan Kitab Efesus, “Tanggal dan Tempat Penulisan”</w:t>
      </w:r>
      <w:r>
        <w:rPr>
          <w:lang w:val="id_ID" w:bidi="id_ID"/>
        </w:rPr>
        <w:t>). Ketiga surat ini berbagi tema dan kosakata yang sama dan ditulis kepada orang-orang di bagian dunia yang sama: Kolose hanya berjarak sekitar 120 mil di sebelah timur Efesus di provinsi Romawi, yaitu Asia, dan Filemon adalah seorang warga Kolose.</w:t>
      </w:r>
    </w:p>
    <w:p>
      <w:pPr/>
      <w:r>
        <w:rPr>
          <w:lang w:val="id_ID" w:bidi="id_ID"/>
        </w:rPr>
      </w:r>
      <w:r>
        <w:rPr>
          <w:lang w:val="id_ID" w:bidi="id_ID"/>
        </w:rPr>
        <w:t>Paulus menyebut beberapa rekan kerja yang sama dalam setiap Surat Penjara. Dalam suratnya kepada Filemon, dia menjelaskan mengapa dia mengirim Onesimus, budak Filemon yang melarikan diri, kembali kepadanya. Onesimus juga melakukan perjalanan bersama surat untuk jemaat Kolose (</w:t>
      </w:r>
      <w:r>
        <w:rPr>
          <w:lang w:val="id_ID" w:bidi="id_ID"/>
        </w:rPr>
        <w:t>Kol. 4:9</w:t>
      </w:r>
      <w:r>
        <w:rPr>
          <w:lang w:val="id_ID" w:bidi="id_ID"/>
        </w:rPr>
        <w:t>). Dalam surat Kolose (</w:t>
      </w:r>
      <w:r>
        <w:rPr>
          <w:lang w:val="id_ID" w:bidi="id_ID"/>
        </w:rPr>
        <w:t>Kol. 4:7</w:t>
      </w:r>
      <w:r>
        <w:rPr>
          <w:lang w:val="id_ID" w:bidi="id_ID"/>
        </w:rPr>
        <w:t>) dan Efesus (</w:t>
      </w:r>
      <w:r>
        <w:rPr>
          <w:lang w:val="id_ID" w:bidi="id_ID"/>
        </w:rPr>
        <w:t>Ef. 6:21</w:t>
      </w:r>
      <w:r>
        <w:rPr>
          <w:lang w:val="id_ID" w:bidi="id_ID"/>
        </w:rPr>
        <w:t>), Paulus menyatakan bahwa Tikhikus akan memberikan informasi yang lebih rinci kepada jemaat-jemaat tentang situasi Paulus. Oleh karena itu, Tikhikus sangat mungkin adalah utusan yang membawa ketiga surat ini ke tujuan masing-masing di Asia Kecil.</w:t>
      </w:r>
    </w:p>
    <w:p>
      <w:pPr>
        <w:pStyle w:val="Heading2"/>
      </w:pPr>
      <w:r>
        <w:rPr>
          <w:lang w:val="id_ID" w:bidi="id_ID"/>
        </w:rPr>
        <w:t>Ajaran Sesat</w:t>
      </w:r>
    </w:p>
    <w:p>
      <w:pPr/>
      <w:r>
        <w:rPr>
          <w:lang w:val="id_ID" w:bidi="id_ID"/>
        </w:rPr>
      </w:r>
      <w:r>
        <w:rPr>
          <w:lang w:val="id_ID" w:bidi="id_ID"/>
        </w:rPr>
        <w:t>Paulus menulis kepada jemaat di Kolose karena guru-guru palsu mengganggu jemaat. Kolose adalah pusat perdagangan penting di salah satu jalan utama Romawi di wilayah tersebut, sehingga kota ini terpapar dengan ide-ide dari banyak agama dan filsafat. Seperti banyak ajaran palsu, "bidat Kolose" mungkin merupakan campuran dari berbagai sikap dan ide yang ada saat itu. Kita tidak dapat mengidentifikasi guru-guru palsu ini atau rincian dari ajaran-ajaran mereka yang khusus, tetapi kita dapat melihat beberapa karakteristik: (1) Guru-guru palsu ini tampaknya menekankan ketaatan atas hukum hari Sabat dan festival bulan baru (</w:t>
      </w:r>
      <w:r>
        <w:rPr>
          <w:lang w:val="id_ID" w:bidi="id_ID"/>
        </w:rPr>
        <w:t>Kol. 2:16</w:t>
      </w:r>
      <w:r>
        <w:rPr>
          <w:lang w:val="id_ID" w:bidi="id_ID"/>
        </w:rPr>
        <w:t>), yang menunjukkan adanya pengaruh Yahudi dalam pandangan mereka; (2) mereka terobsesi dengan mengikuti berbagai aturan, terutama yang berkaitan dengan tubuh (asketisme); dan (3) mereka menekankan makhluk-makhluk rohani, yang merupakan ciri khas dari banyak gerakan keagamaan pada masa itu. Masalah dasarnya jelas: Ajaran tersebut tidak menganggap Kristus sebagai pusat dan asal dari semua pengalaman religius. Setiap ajaran atau filsafat yang gagal melakukannya bukanlah Kabar Baik.</w:t>
      </w:r>
    </w:p>
    <w:p>
      <w:pPr>
        <w:pStyle w:val="Heading2"/>
      </w:pPr>
      <w:r>
        <w:rPr>
          <w:lang w:val="id_ID" w:bidi="id_ID"/>
        </w:rPr>
        <w:t>Makna dan Pesan</w:t>
      </w:r>
    </w:p>
    <w:p>
      <w:pPr/>
      <w:r>
        <w:rPr>
          <w:lang w:val="id_ID" w:bidi="id_ID"/>
        </w:rPr>
      </w:r>
      <w:r>
        <w:rPr>
          <w:lang w:val="id_ID" w:bidi="id_ID"/>
        </w:rPr>
        <w:t>Dalam suratnya kepada jemaat Kolose, Paulus mengarahkan gereja Kristen yang masih muda ini kembali kepada pesan para rasul tentang Kabar Baik mengenai Kristus. Untuk melawan pengaruh ajaran sesat, Paulus menegaskan bahwa Kristus adalah yang tertinggi dari semua makhluk dalam ciptaan, baik yang rohani maupun jasmani. Yesus adalah satu-satunya yang di dalam-Nya seluruh kepenuhan Allah berdiam. Yesus juga merupakan satu-satunya sumber utama pertumbuhan rohani, pusat yang dari-Nya semua pengalaman rohani sejati harus memancar (</w:t>
      </w:r>
      <w:r>
        <w:rPr>
          <w:lang w:val="id_ID" w:bidi="id_ID"/>
        </w:rPr>
        <w:t>Kol. 2:19</w:t>
      </w:r>
      <w:r>
        <w:rPr>
          <w:lang w:val="id_ID" w:bidi="id_ID"/>
        </w:rPr>
        <w:t>). Guru-guru palsu mendapatkan penekanan mereka pada aturan-aturan dari sesuatu yang lain selain Kristus, dan ini berarti bahwa aturan-aturan tersebut tidak dapat menghasilkan manfaat rohani (</w:t>
      </w:r>
      <w:r>
        <w:rPr>
          <w:lang w:val="id_ID" w:bidi="id_ID"/>
        </w:rPr>
        <w:t>Kol. 2:23</w:t>
      </w:r>
      <w:r>
        <w:rPr>
          <w:lang w:val="id_ID" w:bidi="id_ID"/>
        </w:rPr>
        <w:t>). Dalam hal ini, Paulus berpendapat bahwa penambahan berarti pengurangan: Mencoba menambahkan apa pun kepada Kristus berarti mengurangi kuasa yang hanya dapat Dia berikan untuk memimpin kehidupan Kristen.</w:t>
      </w:r>
    </w:p>
    <w:p>
      <w:pPr/>
      <w:r>
        <w:rPr>
          <w:lang w:val="id_ID" w:bidi="id_ID"/>
        </w:rPr>
      </w:r>
      <w:r>
        <w:rPr>
          <w:lang w:val="id_ID" w:bidi="id_ID"/>
        </w:rPr>
        <w:t>Kristus telah mendamaikan kita dengan Allah, yang di dalam-Nya sekarang kita hidup, sehingga semua kebutuhan rohani kita dipenuhi oleh Kristus. Kita tidak memerlukan siapa pun atau apa pun lagi untuk pemenuhan rohani yang sejati.</w:t>
      </w:r>
    </w:p>
    <w:p>
      <w:pPr/>
      <w:r>
        <w:rPr>
          <w:lang w:val="id_ID" w:bidi="id_ID"/>
        </w:rPr>
      </w:r>
      <w:r>
        <w:rPr>
          <w:lang w:val="id_ID" w:bidi="id_ID"/>
        </w:rPr>
        <w:t>Paulus mendorong jemaat Kolose untuk tidak terlalu mementingkan praktik-praktik ritual (</w:t>
      </w:r>
      <w:r>
        <w:rPr>
          <w:lang w:val="id_ID" w:bidi="id_ID"/>
        </w:rPr>
        <w:t>Kol. 2:16–23</w:t>
      </w:r>
      <w:r>
        <w:rPr>
          <w:lang w:val="id_ID" w:bidi="id_ID"/>
        </w:rPr>
        <w:t>). Sebaliknya, semua orang Kristen harus mengidentifikasi diri dengan Kristus dalam kematian dan kebangkitan-Nya (</w:t>
      </w:r>
      <w:r>
        <w:rPr>
          <w:lang w:val="id_ID" w:bidi="id_ID"/>
        </w:rPr>
        <w:t>Kol. 2:11</w:t>
      </w:r>
      <w:r>
        <w:rPr>
          <w:lang w:val="id_ID" w:bidi="id_ID"/>
        </w:rPr>
        <w:t xml:space="preserve">, </w:t>
      </w:r>
      <w:r>
        <w:rPr>
          <w:lang w:val="id_ID" w:bidi="id_ID"/>
        </w:rPr>
        <w:t>19–20</w:t>
      </w:r>
      <w:r>
        <w:rPr>
          <w:lang w:val="id_ID" w:bidi="id_ID"/>
        </w:rPr>
        <w:t xml:space="preserve">; </w:t>
      </w:r>
      <w:r>
        <w:rPr>
          <w:lang w:val="id_ID" w:bidi="id_ID"/>
        </w:rPr>
        <w:t>Kol. 3:1–4</w:t>
      </w:r>
      <w:r>
        <w:rPr>
          <w:lang w:val="id_ID" w:bidi="id_ID"/>
        </w:rPr>
        <w:t>) dan membiarkan Kabar Baik, seperti yang diberitakan oleh para rasul, membentuk pemikiran dan perilaku mereka. Surat Kolose mengingatkan kita bahwa kita harus menempatkan Kristus sebagai pusat dari semua yang kita lakukan, baik dalam perjalanan rohani kita sendiri maupun dalam kehidupan jemaat. Menambahkan sesuatu pada Kristus tanpa diragukan merupakan satu penyimpangan dari iman Kristen yang sejati.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