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1TH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Tesalonika</w:t>
      </w:r>
      <w:r>
        <w:rPr>
          <w:lang w:val="id_ID" w:bidi="id_ID"/>
        </w:rPr>
      </w:r>
    </w:p>
    <w:p>
      <w:pPr/>
      <w:r>
        <w:rPr>
          <w:lang w:val="id_ID" w:bidi="id_ID"/>
        </w:rPr>
      </w:r>
      <w:r>
        <w:rPr>
          <w:lang w:val="id_ID" w:bidi="id_ID"/>
        </w:rPr>
        <w:t>Sebagai petobat-petobat baru yang beralih ke agama Kristen, jemaat di Tesalonika belum memiliki pemahaman yang penuh tentang iman dan mereka mengalami penganiayaan berat. Mampukah orang-orang percaya yang baru ini bertahan dalam lingkungan sosial yang penuh permusuhan? Surat Pertama kepada Jemaat Tesalonika mengingatkan kita bahwa pemimpin-pemimpin yang setia, pengajaran yang baik, dan ketaatan membantu orang percaya untuk tetap teguh dalam iman mereka. Surat ini memberikan satu gambaran yang jelas tentang Allah yang secara aktif terlibat dalam kehidupan mereka yang telah dipanggil-Nya melalui Kabar Baik tentang Yesus Kristus.</w:t>
      </w:r>
    </w:p>
    <w:p>
      <w:pPr>
        <w:pStyle w:val="Heading2"/>
      </w:pPr>
      <w:r>
        <w:rPr>
          <w:lang w:val="id_ID" w:bidi="id_ID"/>
        </w:rPr>
        <w:t>Latar Belakang</w:t>
      </w:r>
    </w:p>
    <w:p>
      <w:pPr/>
      <w:r>
        <w:rPr>
          <w:lang w:val="id_ID" w:bidi="id_ID"/>
        </w:rPr>
      </w:r>
      <w:r>
        <w:rPr>
          <w:lang w:val="id_ID" w:bidi="id_ID"/>
        </w:rPr>
        <w:t>Tesalonika, sebuah kota besar di Makedonia, memiliki hubungan baik dengan Roma dan warga Roma yang tinggal di sana. Kota ini tidak dikenakan pajak oleh Roma, dapat mencetak koin sendiri, dan tidak diwajibkan menempatkan pasukan Roma di dalam tembok kota. Kota ini berkembang sebagai pusat politik dan perdagangan dengan pengaruh yang meluas ke seluruh provinsi Makedonia dan sekitarnya.</w:t>
      </w:r>
    </w:p>
    <w:p>
      <w:pPr/>
      <w:r>
        <w:rPr>
          <w:lang w:val="id_ID" w:bidi="id_ID"/>
        </w:rPr>
      </w:r>
      <w:r>
        <w:rPr>
          <w:lang w:val="id_ID" w:bidi="id_ID"/>
        </w:rPr>
        <w:t>Populasi campuran di Tesalonika mencakup orang-orang Makedonia, Romawi, Yahudi, dan orang-orang lain yang melintasi kota tersebut. Banyak dari orang Romawi yang menetap di sana menjadi dermawan kaya di kota itu. Populasi Yahudi cukup besar sehingga memiliki sebuah sinagoga (</w:t>
      </w:r>
      <w:r>
        <w:rPr>
          <w:lang w:val="id_ID" w:bidi="id_ID"/>
        </w:rPr>
        <w:t>Kisah 17:1</w:t>
      </w:r>
      <w:r>
        <w:rPr>
          <w:lang w:val="id_ID" w:bidi="id_ID"/>
        </w:rPr>
        <w:t>).</w:t>
      </w:r>
    </w:p>
    <w:p>
      <w:pPr/>
      <w:r>
        <w:rPr>
          <w:lang w:val="id_ID" w:bidi="id_ID"/>
        </w:rPr>
      </w:r>
      <w:r>
        <w:rPr>
          <w:lang w:val="id_ID" w:bidi="id_ID"/>
        </w:rPr>
        <w:t xml:space="preserve">Lukas melaporkan kegiatan penginjilan di Tesalonika dalam </w:t>
      </w:r>
      <w:r>
        <w:rPr>
          <w:lang w:val="id_ID" w:bidi="id_ID"/>
        </w:rPr>
        <w:t>Kisah 17:1–9</w:t>
      </w:r>
      <w:r>
        <w:rPr>
          <w:lang w:val="id_ID" w:bidi="id_ID"/>
        </w:rPr>
        <w:t>. Ketika Paulus berkhotbah di sinagoga, beberapa orang Yahudi percaya kepada Kristus. Namun, sebagian besar orang yang bertobat di Tesalonika adalah orang-orang non-Yahudi yang meninggalkan penyembahan berhala untuk mengikuti Kristus (</w:t>
      </w:r>
      <w:r>
        <w:rPr>
          <w:lang w:val="id_ID" w:bidi="id_ID"/>
        </w:rPr>
        <w:t>1Tes. 1:9</w:t>
      </w:r>
      <w:r>
        <w:rPr>
          <w:lang w:val="id_ID" w:bidi="id_ID"/>
        </w:rPr>
        <w:t>).</w:t>
      </w:r>
    </w:p>
    <w:p>
      <w:pPr/>
      <w:r>
        <w:rPr>
          <w:lang w:val="id_ID" w:bidi="id_ID"/>
        </w:rPr>
      </w:r>
      <w:r>
        <w:rPr>
          <w:lang w:val="id_ID" w:bidi="id_ID"/>
        </w:rPr>
        <w:t>Orang-orang Yahudi yang menolak Kabar Baik memulai kerusuhan melawan para rasul dan menuduh Paulus dan Silas menyebabkan gangguan sipil (</w:t>
      </w:r>
      <w:r>
        <w:rPr>
          <w:lang w:val="id_ID" w:bidi="id_ID"/>
        </w:rPr>
        <w:t>Kisah 17:4–7</w:t>
      </w:r>
      <w:r>
        <w:rPr>
          <w:lang w:val="id_ID" w:bidi="id_ID"/>
        </w:rPr>
        <w:t>). Tuduhan tersebut dirancang untuk memicu oposisi yang maksimal dengan memanfaatkan intoleransi Romawi terhadap kerusuhan sosial. Akibatnya, Paulus dan rekan-rekannya dipaksa meninggalkan kota setelah waktu yang singkat.</w:t>
      </w:r>
    </w:p>
    <w:p>
      <w:pPr/>
      <w:r>
        <w:rPr>
          <w:lang w:val="id_ID" w:bidi="id_ID"/>
        </w:rPr>
      </w:r>
      <w:r>
        <w:rPr>
          <w:lang w:val="id_ID" w:bidi="id_ID"/>
        </w:rPr>
        <w:t>Paulus meninggalkan gereja yang masih sangat muda dalam iman ini, dan mereka sudah mengalami penganiayaan (</w:t>
      </w:r>
      <w:r>
        <w:rPr>
          <w:lang w:val="id_ID" w:bidi="id_ID"/>
        </w:rPr>
        <w:t>1Tes. 1:6</w:t>
      </w:r>
      <w:r>
        <w:rPr>
          <w:lang w:val="id_ID" w:bidi="id_ID"/>
        </w:rPr>
        <w:t xml:space="preserve">; </w:t>
      </w:r>
      <w:r>
        <w:rPr>
          <w:lang w:val="id_ID" w:bidi="id_ID"/>
        </w:rPr>
        <w:t>2:14</w:t>
      </w:r>
      <w:r>
        <w:rPr>
          <w:lang w:val="id_ID" w:bidi="id_ID"/>
        </w:rPr>
        <w:t xml:space="preserve">; </w:t>
      </w:r>
      <w:r>
        <w:rPr>
          <w:lang w:val="id_ID" w:bidi="id_ID"/>
        </w:rPr>
        <w:t>3:3–4</w:t>
      </w:r>
      <w:r>
        <w:rPr>
          <w:lang w:val="id_ID" w:bidi="id_ID"/>
        </w:rPr>
        <w:t>). Orang-orang Kristen di Tesalonika belum menerima semua pengajaran yang mereka butuhkan, dan mereka juga tidak memiliki kepemimpinan yang matang untuk mengawasi gereja. Ketika Paulus melanjutkan perjalanan ke Berea, Atena, dan akhirnya Korintus (</w:t>
      </w:r>
      <w:r>
        <w:rPr>
          <w:lang w:val="id_ID" w:bidi="id_ID"/>
        </w:rPr>
        <w:t>Kisah 17:10–18:1</w:t>
      </w:r>
      <w:r>
        <w:rPr>
          <w:lang w:val="id_ID" w:bidi="id_ID"/>
        </w:rPr>
        <w:t>), dia sangat khawatir tentang keadaan jemaat Tesalonika. Usahanya yang berulang kali untuk kembali ke kota tersebut terhalang oleh keadaan yang sangat sulit yang dia kaitkan dengan Setan (</w:t>
      </w:r>
      <w:r>
        <w:rPr>
          <w:lang w:val="id_ID" w:bidi="id_ID"/>
        </w:rPr>
        <w:t>1Tes. 2:17–18</w:t>
      </w:r>
      <w:r>
        <w:rPr>
          <w:lang w:val="id_ID" w:bidi="id_ID"/>
        </w:rPr>
        <w:t>).</w:t>
      </w:r>
    </w:p>
    <w:p>
      <w:pPr/>
      <w:r>
        <w:rPr>
          <w:lang w:val="id_ID" w:bidi="id_ID"/>
        </w:rPr>
      </w:r>
      <w:r>
        <w:rPr>
          <w:lang w:val="id_ID" w:bidi="id_ID"/>
        </w:rPr>
        <w:t>Saat di Atena, Paulus tidak bisa lagi menahan kecemasannya terhadap jemaat. Dia mengirim Timotius kembali ke Tesalonika untuk menguatkan orang-orang percaya dan memastikan bahwa mereka tidak meninggalkan iman mereka (</w:t>
      </w:r>
      <w:r>
        <w:rPr>
          <w:lang w:val="id_ID" w:bidi="id_ID"/>
        </w:rPr>
        <w:t>1Tes. 3:1–2</w:t>
      </w:r>
      <w:r>
        <w:rPr>
          <w:lang w:val="id_ID" w:bidi="id_ID"/>
        </w:rPr>
        <w:t xml:space="preserve">, </w:t>
      </w:r>
      <w:r>
        <w:rPr>
          <w:lang w:val="id_ID" w:bidi="id_ID"/>
        </w:rPr>
        <w:t>5</w:t>
      </w:r>
      <w:r>
        <w:rPr>
          <w:lang w:val="id_ID" w:bidi="id_ID"/>
        </w:rPr>
        <w:t>). Ketika Paulus berada di Korintus, Timotius kembali dari Tesalonika dengan kabar baik bahwa orang-orang percaya di Tesalonika tetap teguh dalam iman dan kasih serta berdiri kokoh meskipun menghadapi perlawanan (</w:t>
      </w:r>
      <w:r>
        <w:rPr>
          <w:lang w:val="id_ID" w:bidi="id_ID"/>
        </w:rPr>
        <w:t>1Tes. 3:6–8</w:t>
      </w:r>
      <w:r>
        <w:rPr>
          <w:lang w:val="id_ID" w:bidi="id_ID"/>
        </w:rPr>
        <w:t>). Surat Pertama kepada Jemaat Tesalonika dipenuhi dengan sukacita yang dirasakan Paulus setelah mendengar laporan ini. Surat ini mengungkapkan rasa syukurnya kepada Allah atas kesetiaan mereka dan doanya agar dia bisa kembali melihat mereka lagi dan meneguhkan mereka dengan lebih penuh dalam iman (</w:t>
      </w:r>
      <w:r>
        <w:rPr>
          <w:lang w:val="id_ID" w:bidi="id_ID"/>
        </w:rPr>
        <w:t>1Tes. 3:9–11</w:t>
      </w:r>
      <w:r>
        <w:rPr>
          <w:lang w:val="id_ID" w:bidi="id_ID"/>
        </w:rPr>
        <w:t>).</w:t>
      </w:r>
    </w:p>
    <w:p>
      <w:pPr>
        <w:pStyle w:val="Heading2"/>
      </w:pPr>
      <w:r>
        <w:rPr>
          <w:lang w:val="id_ID" w:bidi="id_ID"/>
        </w:rPr>
        <w:t>Ikhtisar</w:t>
      </w:r>
    </w:p>
    <w:p>
      <w:pPr/>
      <w:r>
        <w:rPr>
          <w:lang w:val="id_ID" w:bidi="id_ID"/>
        </w:rPr>
      </w:r>
      <w:r>
        <w:rPr>
          <w:lang w:val="id_ID" w:bidi="id_ID"/>
        </w:rPr>
        <w:t>Surat 1 Tesalonika adalah surat yang penuh dengan ucapan syukur kepada Allah atas iman, kasih, dan pengharapan dari jemaat Tesalonika yang masih muda (</w:t>
      </w:r>
      <w:r>
        <w:rPr>
          <w:lang w:val="id_ID" w:bidi="id_ID"/>
        </w:rPr>
        <w:t>1Tes. 1:2–3</w:t>
      </w:r>
      <w:r>
        <w:rPr>
          <w:lang w:val="id_ID" w:bidi="id_ID"/>
        </w:rPr>
        <w:t xml:space="preserve">; </w:t>
      </w:r>
      <w:r>
        <w:rPr>
          <w:lang w:val="id_ID" w:bidi="id_ID"/>
        </w:rPr>
        <w:t>2:13</w:t>
      </w:r>
      <w:r>
        <w:rPr>
          <w:lang w:val="id_ID" w:bidi="id_ID"/>
        </w:rPr>
        <w:t xml:space="preserve">; </w:t>
      </w:r>
      <w:r>
        <w:rPr>
          <w:lang w:val="id_ID" w:bidi="id_ID"/>
        </w:rPr>
        <w:t>3:9</w:t>
      </w:r>
      <w:r>
        <w:rPr>
          <w:lang w:val="id_ID" w:bidi="id_ID"/>
        </w:rPr>
        <w:t xml:space="preserve">). Namun, Paulus juga menyampaikan beberapa kekhawatirannya. Di dunia kuno, banyak orator keliling yang hanya mencari uang dan ketenaran. Dalam </w:t>
      </w:r>
      <w:r>
        <w:rPr>
          <w:lang w:val="id_ID" w:bidi="id_ID"/>
        </w:rPr>
        <w:t>1Tes. 2:1–3:13</w:t>
      </w:r>
      <w:r>
        <w:rPr>
          <w:lang w:val="id_ID" w:bidi="id_ID"/>
        </w:rPr>
        <w:t>, Paulus membela motif dan pelayanannya—dia tidak datang untuk mencari ketenaran atau kekayaan. Dia benar-benar peduli pada orang-orang percaya di Tesalonika. Dia sangat ingin bertemu jemaat dan telah berusaha tanpa hasil untuk “kembali” (</w:t>
      </w:r>
      <w:r>
        <w:rPr>
          <w:lang w:val="id_ID" w:bidi="id_ID"/>
        </w:rPr>
        <w:t>1Tes. 2:17–20</w:t>
      </w:r>
      <w:r>
        <w:rPr>
          <w:lang w:val="id_ID" w:bidi="id_ID"/>
        </w:rPr>
        <w:t>). Paulus juga menegaskan kepeduliannya dengan mengingatkan mereka bahwa dia telah mengirim Timotius kembali untuk menguatkan mereka dan mengetahui keadaan mereka (</w:t>
      </w:r>
      <w:r>
        <w:rPr>
          <w:lang w:val="id_ID" w:bidi="id_ID"/>
        </w:rPr>
        <w:t>1Tes. 3:1–5</w:t>
      </w:r>
      <w:r>
        <w:rPr>
          <w:lang w:val="id_ID" w:bidi="id_ID"/>
        </w:rPr>
        <w:t>). Paulus menceritakan betapa terhiburnya dia oleh laporan yang dibawa Timotius (</w:t>
      </w:r>
      <w:r>
        <w:rPr>
          <w:lang w:val="id_ID" w:bidi="id_ID"/>
        </w:rPr>
        <w:t>1Tes. 3:6–8</w:t>
      </w:r>
      <w:r>
        <w:rPr>
          <w:lang w:val="id_ID" w:bidi="id_ID"/>
        </w:rPr>
        <w:t>), dan dia memberi tahu jemaat tentang rasa syukurnya kepada Allah untuk mereka dan doanya agar dia bisa bertemu mereka lagi (</w:t>
      </w:r>
      <w:r>
        <w:rPr>
          <w:lang w:val="id_ID" w:bidi="id_ID"/>
        </w:rPr>
        <w:t>1Tes. 3:9–13</w:t>
      </w:r>
      <w:r>
        <w:rPr>
          <w:lang w:val="id_ID" w:bidi="id_ID"/>
        </w:rPr>
        <w:t>).</w:t>
      </w:r>
    </w:p>
    <w:p>
      <w:pPr/>
      <w:r>
        <w:rPr>
          <w:lang w:val="id_ID" w:bidi="id_ID"/>
        </w:rPr>
      </w:r>
      <w:r>
        <w:rPr>
          <w:lang w:val="id_ID" w:bidi="id_ID"/>
        </w:rPr>
        <w:t>Beberapa orang dalam jemaat telah mengabaikan ajaran Paulus tentang moralitas seksual. Sebagai tanggapan, Paulus menekankan kehendak Allah untuk mereka agar menjadi kudus (</w:t>
      </w:r>
      <w:r>
        <w:rPr>
          <w:lang w:val="id_ID" w:bidi="id_ID"/>
        </w:rPr>
        <w:t>1Tes. 4:1–8</w:t>
      </w:r>
      <w:r>
        <w:rPr>
          <w:lang w:val="id_ID" w:bidi="id_ID"/>
        </w:rPr>
        <w:t>). Selain itu, beberapa individu dalam gereja menolak untuk bekerja, mengabaikan ajaran dan teladan para rasul dalam hal ini (</w:t>
      </w:r>
      <w:r>
        <w:rPr>
          <w:lang w:val="id_ID" w:bidi="id_ID"/>
        </w:rPr>
        <w:t>1Tes. 4:11–12</w:t>
      </w:r>
      <w:r>
        <w:rPr>
          <w:lang w:val="id_ID" w:bidi="id_ID"/>
        </w:rPr>
        <w:t xml:space="preserve">; </w:t>
      </w:r>
      <w:r>
        <w:rPr>
          <w:lang w:val="id_ID" w:bidi="id_ID"/>
        </w:rPr>
        <w:t>5:14</w:t>
      </w:r>
      <w:r>
        <w:rPr>
          <w:lang w:val="id_ID" w:bidi="id_ID"/>
        </w:rPr>
        <w:t xml:space="preserve">; lihat </w:t>
      </w:r>
      <w:r>
        <w:rPr>
          <w:lang w:val="id_ID" w:bidi="id_ID"/>
        </w:rPr>
        <w:t>2Tes. 3:6–15</w:t>
      </w:r>
      <w:r>
        <w:rPr>
          <w:lang w:val="id_ID" w:bidi="id_ID"/>
        </w:rPr>
        <w:t>).</w:t>
      </w:r>
    </w:p>
    <w:p>
      <w:pPr/>
      <w:r>
        <w:rPr>
          <w:lang w:val="id_ID" w:bidi="id_ID"/>
        </w:rPr>
      </w:r>
      <w:r>
        <w:rPr>
          <w:lang w:val="id_ID" w:bidi="id_ID"/>
        </w:rPr>
        <w:t>Orang-orang di Tesalonika juga memiliki beberapa pertanyaan untuk Paulus. Pertama, apa yang akan terjadi pada orang percaya yang meninggal sebelum Kristus kembali? Paulus menjelaskan bahwa mereka akan menjadi orang-orang pertama yang dibangkitkan dari kematian dan akan diangkat bersama mereka yang masih hidup untuk bertemu dengan Tuhan pada saat kedatangan-Nya (</w:t>
      </w:r>
      <w:r>
        <w:rPr>
          <w:lang w:val="id_ID" w:bidi="id_ID"/>
        </w:rPr>
        <w:t>1Tes. 4:13–18</w:t>
      </w:r>
      <w:r>
        <w:rPr>
          <w:lang w:val="id_ID" w:bidi="id_ID"/>
        </w:rPr>
        <w:t>). Kedua, kapan Kristus akan kembali dan membawa penyempurnaan akhir? Paulus menjawab bahwa hari itu akan datang pada saat yang tidak terduga, seperti pencuri di malam hari (</w:t>
      </w:r>
      <w:r>
        <w:rPr>
          <w:lang w:val="id_ID" w:bidi="id_ID"/>
        </w:rPr>
        <w:t>1Tes. 5:1–11</w:t>
      </w:r>
      <w:r>
        <w:rPr>
          <w:lang w:val="id_ID" w:bidi="id_ID"/>
        </w:rPr>
        <w:t>), sehingga mereka harus bersiap melalui hidup dalam iman, kasih, dan pengharapan.</w:t>
      </w:r>
    </w:p>
    <w:p>
      <w:pPr/>
      <w:r>
        <w:rPr>
          <w:lang w:val="id_ID" w:bidi="id_ID"/>
        </w:rPr>
      </w:r>
      <w:r>
        <w:rPr>
          <w:lang w:val="id_ID" w:bidi="id_ID"/>
        </w:rPr>
        <w:t>Surat ini diakhiri dengan beberapa nasihat tentang bagaimana menjalani kehidupan yang berkenan kepada Allah. Paulus mengingatkan jemaat untuk menghormati para pemimpin yang baru (</w:t>
      </w:r>
      <w:r>
        <w:rPr>
          <w:lang w:val="id_ID" w:bidi="id_ID"/>
        </w:rPr>
        <w:t>1Tes. 5:12–13</w:t>
      </w:r>
      <w:r>
        <w:rPr>
          <w:lang w:val="id_ID" w:bidi="id_ID"/>
        </w:rPr>
        <w:t>). Selain itu, Paulus menginstruksikan orang-orang di Tesalonika agar tidak menolak nubuat, tetapi mengevaluasinya (</w:t>
      </w:r>
      <w:r>
        <w:rPr>
          <w:lang w:val="id_ID" w:bidi="id_ID"/>
        </w:rPr>
        <w:t>1Tes. 5:19–22</w:t>
      </w:r>
      <w:r>
        <w:rPr>
          <w:lang w:val="id_ID" w:bidi="id_ID"/>
        </w:rPr>
        <w:t>). Surat ini ditutup dengan berkat yang menyatakan keyakinan Paulus yang mutlak pada kesetiaan Allah dan karya-Nya dalam kehidupan mereka (</w:t>
      </w:r>
      <w:r>
        <w:rPr>
          <w:lang w:val="id_ID" w:bidi="id_ID"/>
        </w:rPr>
        <w:t>1Tes. 5:23–24</w:t>
      </w:r>
      <w:r>
        <w:rPr>
          <w:lang w:val="id_ID" w:bidi="id_ID"/>
        </w:rPr>
        <w:t>).</w:t>
      </w:r>
    </w:p>
    <w:p>
      <w:pPr>
        <w:pStyle w:val="Heading2"/>
      </w:pPr>
      <w:r>
        <w:rPr>
          <w:lang w:val="id_ID" w:bidi="id_ID"/>
        </w:rPr>
        <w:t>Pengarang</w:t>
      </w:r>
    </w:p>
    <w:p>
      <w:pPr/>
      <w:r>
        <w:rPr>
          <w:lang w:val="id_ID" w:bidi="id_ID"/>
        </w:rPr>
      </w:r>
      <w:r>
        <w:rPr>
          <w:lang w:val="id_ID" w:bidi="id_ID"/>
        </w:rPr>
        <w:t>Nama Silas dan Timotius, yang bersama Paulus mendirikan gereja di Tesalonika, disebutkan dalam (</w:t>
      </w:r>
      <w:r>
        <w:rPr>
          <w:lang w:val="id_ID" w:bidi="id_ID"/>
        </w:rPr>
        <w:t>1Tes. 1:1</w:t>
      </w:r>
      <w:r>
        <w:rPr>
          <w:lang w:val="id_ID" w:bidi="id_ID"/>
        </w:rPr>
        <w:t>) bersama dengan Paulus. Surat ini sebagian besar ditulis dalam bentuk orang pertama jamak (“kami”), menunjukkan bahwa Silas dan Timotius mungkin berperan penting dalam penyusunan surat tersebut. Paulus hanya sesekali tampil secara individu untuk menyampaikan keprihatinannya yang khusus (</w:t>
      </w:r>
      <w:r>
        <w:rPr>
          <w:lang w:val="id_ID" w:bidi="id_ID"/>
        </w:rPr>
        <w:t>1Tes. 2:18</w:t>
      </w:r>
      <w:r>
        <w:rPr>
          <w:lang w:val="id_ID" w:bidi="id_ID"/>
        </w:rPr>
        <w:t xml:space="preserve">; </w:t>
      </w:r>
      <w:r>
        <w:rPr>
          <w:lang w:val="id_ID" w:bidi="id_ID"/>
        </w:rPr>
        <w:t>3:5</w:t>
      </w:r>
      <w:r>
        <w:rPr>
          <w:lang w:val="id_ID" w:bidi="id_ID"/>
        </w:rPr>
        <w:t xml:space="preserve">; </w:t>
      </w:r>
      <w:r>
        <w:rPr>
          <w:lang w:val="id_ID" w:bidi="id_ID"/>
        </w:rPr>
        <w:t>5:27</w:t>
      </w:r>
      <w:r>
        <w:rPr>
          <w:lang w:val="id_ID" w:bidi="id_ID"/>
        </w:rPr>
        <w:t xml:space="preserve">). Penyusunan surat secara bersama sudah dikenal di dunia kuno. Misalnya, dalam suratnya </w:t>
      </w:r>
      <w:r>
        <w:rPr>
          <w:i/>
          <w:lang w:val="id_ID" w:bidi="id_ID"/>
        </w:rPr>
        <w:t>Ad Atticum,</w:t>
      </w:r>
      <w:r>
        <w:rPr>
          <w:lang w:val="id_ID" w:bidi="id_ID"/>
        </w:rPr>
        <w:t xml:space="preserve"> Cicero merujuk pada “surat-surat—baik yang Anda tulis bersama orang lain maupun yang Anda tulis atas nama Anda sendiri.” Namun, perintah terakhir dalam </w:t>
      </w:r>
      <w:r>
        <w:rPr>
          <w:lang w:val="id_ID" w:bidi="id_ID"/>
        </w:rPr>
        <w:t>1Tes. 5:27</w:t>
      </w:r>
      <w:r>
        <w:rPr>
          <w:lang w:val="id_ID" w:bidi="id_ID"/>
        </w:rPr>
        <w:t xml:space="preserve"> menunjukkan bahwa Paulus memiliki peran utama dalam penulisan, terlepas dari peran rekan-rekannya.</w:t>
      </w:r>
    </w:p>
    <w:p>
      <w:pPr>
        <w:pStyle w:val="Heading2"/>
      </w:pPr>
      <w:r>
        <w:rPr>
          <w:lang w:val="id_ID" w:bidi="id_ID"/>
        </w:rPr>
        <w:t>Tanggal dan Peristiwa Penulisan</w:t>
      </w:r>
    </w:p>
    <w:p>
      <w:pPr/>
      <w:r>
        <w:rPr>
          <w:lang w:val="id_ID" w:bidi="id_ID"/>
        </w:rPr>
      </w:r>
      <w:r>
        <w:rPr>
          <w:lang w:val="id_ID" w:bidi="id_ID"/>
        </w:rPr>
        <w:t>Paulus menulis surat ini dari Korintus dalam perjalanan misinya yang kedua (</w:t>
      </w:r>
      <w:r>
        <w:rPr>
          <w:lang w:val="id_ID" w:bidi="id_ID"/>
        </w:rPr>
        <w:t>Kisah 15:36–18:22</w:t>
      </w:r>
      <w:r>
        <w:rPr>
          <w:lang w:val="id_ID" w:bidi="id_ID"/>
        </w:rPr>
        <w:t>) setelah Timotius kembali dari kunjungannya ke jemaat di Tesalonika (</w:t>
      </w:r>
      <w:r>
        <w:rPr>
          <w:lang w:val="id_ID" w:bidi="id_ID"/>
        </w:rPr>
        <w:t>1Tes. 3:6</w:t>
      </w:r>
      <w:r>
        <w:rPr>
          <w:lang w:val="id_ID" w:bidi="id_ID"/>
        </w:rPr>
        <w:t xml:space="preserve">; </w:t>
      </w:r>
      <w:r>
        <w:rPr>
          <w:lang w:val="id_ID" w:bidi="id_ID"/>
        </w:rPr>
        <w:t>Kisah 18:5</w:t>
      </w:r>
      <w:r>
        <w:rPr>
          <w:lang w:val="id_ID" w:bidi="id_ID"/>
        </w:rPr>
        <w:t>). Galio diangkat sebagai prokonsul provinsi Romawi Akhaya pada tahun 51 M, ketika Paulus tinggal di Korintus (</w:t>
      </w:r>
      <w:r>
        <w:rPr>
          <w:lang w:val="id_ID" w:bidi="id_ID"/>
        </w:rPr>
        <w:t>Kisah 18:11–12</w:t>
      </w:r>
      <w:r>
        <w:rPr>
          <w:lang w:val="id_ID" w:bidi="id_ID"/>
        </w:rPr>
        <w:t>). Oleh karena itu, Paulus sangat mungkin menulis surat ini pada akhir tahun 50 M. Surat Tesalonika yang pertama adalah salah satu surat Paulus yang paling awal, surat yang kedua setelah surat Galatia.</w:t>
      </w:r>
    </w:p>
    <w:p>
      <w:pPr>
        <w:pStyle w:val="Heading2"/>
      </w:pPr>
      <w:r>
        <w:rPr>
          <w:lang w:val="id_ID" w:bidi="id_ID"/>
        </w:rPr>
        <w:t>Makna dan Pesan</w:t>
      </w:r>
    </w:p>
    <w:p>
      <w:pPr/>
      <w:r>
        <w:rPr>
          <w:lang w:val="id_ID" w:bidi="id_ID"/>
        </w:rPr>
      </w:r>
      <w:r>
        <w:rPr>
          <w:lang w:val="id_ID" w:bidi="id_ID"/>
        </w:rPr>
        <w:t>Surat Tesalonika yang pertama memberikan pandangan tentang kehidupan dan perjuangan satu jemaat orang-orang percaya yang baru. Para petobat yang baru ini sangat dirugikan karena para pendiri gereja mereka hanya hadir dalam waktu singkat. Orang-orang percaya yang baru ini mengalami permusuhan besar dari orang-orang sebangsa mereka sendiri karena iman mereka (</w:t>
      </w:r>
      <w:r>
        <w:rPr>
          <w:lang w:val="id_ID" w:bidi="id_ID"/>
        </w:rPr>
        <w:t>1Tes. 1:6</w:t>
      </w:r>
      <w:r>
        <w:rPr>
          <w:lang w:val="id_ID" w:bidi="id_ID"/>
        </w:rPr>
        <w:t xml:space="preserve">; </w:t>
      </w:r>
      <w:r>
        <w:rPr>
          <w:lang w:val="id_ID" w:bidi="id_ID"/>
        </w:rPr>
        <w:t>2:14</w:t>
      </w:r>
      <w:r>
        <w:rPr>
          <w:lang w:val="id_ID" w:bidi="id_ID"/>
        </w:rPr>
        <w:t xml:space="preserve">; </w:t>
      </w:r>
      <w:r>
        <w:rPr>
          <w:lang w:val="id_ID" w:bidi="id_ID"/>
        </w:rPr>
        <w:t>3:3–4</w:t>
      </w:r>
      <w:r>
        <w:rPr>
          <w:lang w:val="id_ID" w:bidi="id_ID"/>
        </w:rPr>
        <w:t>). Paulus percaya bahwa mereka diserang oleh Setan, si penggoda (</w:t>
      </w:r>
      <w:r>
        <w:rPr>
          <w:lang w:val="id_ID" w:bidi="id_ID"/>
        </w:rPr>
        <w:t>1Tes. 3:5</w:t>
      </w:r>
      <w:r>
        <w:rPr>
          <w:lang w:val="id_ID" w:bidi="id_ID"/>
        </w:rPr>
        <w:t>), yang juga menghalanginya untuk mengunjungi mereka lagi (</w:t>
      </w:r>
      <w:r>
        <w:rPr>
          <w:lang w:val="id_ID" w:bidi="id_ID"/>
        </w:rPr>
        <w:t>1Tes. 2:18</w:t>
      </w:r>
      <w:r>
        <w:rPr>
          <w:lang w:val="id_ID" w:bidi="id_ID"/>
        </w:rPr>
        <w:t>). Ketika Timotius kembali dari kunjungan ke mereka, Paulus sangat bersukacita karena mengetahui bahwa jemaat Tesalonika menunjukkan karakter orang-orang yang benar-benar bertobat kepada Kristus. Kehidupan mereka ditandai oleh iman, kasih, dan pengharapan (</w:t>
      </w:r>
      <w:r>
        <w:rPr>
          <w:lang w:val="id_ID" w:bidi="id_ID"/>
        </w:rPr>
        <w:t>1Tes. 1:3</w:t>
      </w:r>
      <w:r>
        <w:rPr>
          <w:lang w:val="id_ID" w:bidi="id_ID"/>
        </w:rPr>
        <w:t xml:space="preserve">; </w:t>
      </w:r>
      <w:r>
        <w:rPr>
          <w:lang w:val="id_ID" w:bidi="id_ID"/>
        </w:rPr>
        <w:t>3:6</w:t>
      </w:r>
      <w:r>
        <w:rPr>
          <w:lang w:val="id_ID" w:bidi="id_ID"/>
        </w:rPr>
        <w:t xml:space="preserve">; </w:t>
      </w:r>
      <w:r>
        <w:rPr>
          <w:lang w:val="id_ID" w:bidi="id_ID"/>
        </w:rPr>
        <w:t>5:8</w:t>
      </w:r>
      <w:r>
        <w:rPr>
          <w:lang w:val="id_ID" w:bidi="id_ID"/>
        </w:rPr>
        <w:t>). Mereka bahkan membantu menyebarkan Kabar Baik ke seluruh wilayah sekitarnya (</w:t>
      </w:r>
      <w:r>
        <w:rPr>
          <w:lang w:val="id_ID" w:bidi="id_ID"/>
        </w:rPr>
        <w:t>1Tes. 1:8</w:t>
      </w:r>
      <w:r>
        <w:rPr>
          <w:lang w:val="id_ID" w:bidi="id_ID"/>
        </w:rPr>
        <w:t>) dan menjadi teladan bagi orang-orang percaya lainnya tentang iman sejati di tengah penderitaan (</w:t>
      </w:r>
      <w:r>
        <w:rPr>
          <w:lang w:val="id_ID" w:bidi="id_ID"/>
        </w:rPr>
        <w:t>1Tes. 1:6–7</w:t>
      </w:r>
      <w:r>
        <w:rPr>
          <w:lang w:val="id_ID" w:bidi="id_ID"/>
        </w:rPr>
        <w:t>).</w:t>
      </w:r>
    </w:p>
    <w:p>
      <w:pPr/>
      <w:r>
        <w:rPr>
          <w:lang w:val="id_ID" w:bidi="id_ID"/>
        </w:rPr>
      </w:r>
      <w:r>
        <w:rPr>
          <w:lang w:val="id_ID" w:bidi="id_ID"/>
        </w:rPr>
        <w:t>Apa yang memampukan orang-orang Tesalonika tetap berdiri teguh dalam iman di tengah kesulitan besar? Beberapa orang mungkin mengaitkan ketekunan semacam itu dengan tekad yang sederhana, didikan yang baik, atau sekadar "iman yang buta." Namun, Paulus menekankan bahwa orang-orang percaya dipilih oleh Allah (</w:t>
      </w:r>
      <w:r>
        <w:rPr>
          <w:lang w:val="id_ID" w:bidi="id_ID"/>
        </w:rPr>
        <w:t>1Tes. 1:4</w:t>
      </w:r>
      <w:r>
        <w:rPr>
          <w:lang w:val="id_ID" w:bidi="id_ID"/>
        </w:rPr>
        <w:t>) dan bahwa Kabar Baik adalah pesan ilahi serta saksi dari kuasa Allah (</w:t>
      </w:r>
      <w:r>
        <w:rPr>
          <w:lang w:val="id_ID" w:bidi="id_ID"/>
        </w:rPr>
        <w:t>1Tes. 1:5</w:t>
      </w:r>
      <w:r>
        <w:rPr>
          <w:lang w:val="id_ID" w:bidi="id_ID"/>
        </w:rPr>
        <w:t>). Ketika orang-orang menerima pesan ini, pesan tersebut terus bekerja dengan penuh kuasa dalam diri mereka (</w:t>
      </w:r>
      <w:r>
        <w:rPr>
          <w:lang w:val="id_ID" w:bidi="id_ID"/>
        </w:rPr>
        <w:t>1Tes. 2:13</w:t>
      </w:r>
      <w:r>
        <w:rPr>
          <w:lang w:val="id_ID" w:bidi="id_ID"/>
        </w:rPr>
        <w:t>). Pertobatan sejati berarti berbalik kepada Allah yang benar dalam pertobatan dan melayani-Nya sambil menunggu kedatangan kembali Anak-Nya dari surga (</w:t>
      </w:r>
      <w:r>
        <w:rPr>
          <w:lang w:val="id_ID" w:bidi="id_ID"/>
        </w:rPr>
        <w:t>1Tes. 1:9–10</w:t>
      </w:r>
      <w:r>
        <w:rPr>
          <w:lang w:val="id_ID" w:bidi="id_ID"/>
        </w:rPr>
        <w:t>). Meskipun orang-orang Kristen di Tesalonika masih muda dalam iman, terpisah dari para pendiri gereja mereka, dan menderita karena pertobatan mereka kepada Kristus, Allah bekerja dalam diri mereka. Kekuatan iman semacam itu adalah karya Kristus (</w:t>
      </w:r>
      <w:r>
        <w:rPr>
          <w:lang w:val="id_ID" w:bidi="id_ID"/>
        </w:rPr>
        <w:t>1Tes. 3:8</w:t>
      </w:r>
      <w:r>
        <w:rPr>
          <w:lang w:val="id_ID" w:bidi="id_ID"/>
        </w:rPr>
        <w:t xml:space="preserve">, </w:t>
      </w:r>
      <w:r>
        <w:rPr>
          <w:lang w:val="id_ID" w:bidi="id_ID"/>
        </w:rPr>
        <w:t>13</w:t>
      </w:r>
      <w:r>
        <w:rPr>
          <w:lang w:val="id_ID" w:bidi="id_ID"/>
        </w:rPr>
        <w:t>).</w:t>
      </w:r>
    </w:p>
    <w:p>
      <w:pPr/>
      <w:r>
        <w:rPr>
          <w:lang w:val="id_ID" w:bidi="id_ID"/>
        </w:rPr>
      </w:r>
      <w:r>
        <w:rPr>
          <w:lang w:val="id_ID" w:bidi="id_ID"/>
        </w:rPr>
        <w:t>Namun, orang-orang Kristen baru ini perlu bertumbuh dalam karakter moral dan pemahaman teologis. Paulus telah memperingatkan orang-orang Tesalonika tentang amoralitas seksual, tetapi beberapa orang mengabaikan ajarannya (</w:t>
      </w:r>
      <w:r>
        <w:rPr>
          <w:lang w:val="id_ID" w:bidi="id_ID"/>
        </w:rPr>
        <w:t>1Tes. 4:3–8</w:t>
      </w:r>
      <w:r>
        <w:rPr>
          <w:lang w:val="id_ID" w:bidi="id_ID"/>
        </w:rPr>
        <w:t>). Mereka juga belum memahami bahwa keyakinan mereka pada kebangkitan Kristus adalah sumber pengharapan dalam menghadapi kenyataan pahit dari kematian (</w:t>
      </w:r>
      <w:r>
        <w:rPr>
          <w:lang w:val="id_ID" w:bidi="id_ID"/>
        </w:rPr>
        <w:t>1Tes. 4:13–18</w:t>
      </w:r>
      <w:r>
        <w:rPr>
          <w:lang w:val="id_ID" w:bidi="id_ID"/>
        </w:rPr>
        <w:t>). Mereka bingung mengenai waktu kembalinya Kristus (</w:t>
      </w:r>
      <w:r>
        <w:rPr>
          <w:lang w:val="id_ID" w:bidi="id_ID"/>
        </w:rPr>
        <w:t>1Tes. 5:1–11</w:t>
      </w:r>
      <w:r>
        <w:rPr>
          <w:lang w:val="id_ID" w:bidi="id_ID"/>
        </w:rPr>
        <w:t>). Beberapa anggota jemaat tidak mematuhi ajaran Paulus tentang pekerjaan (</w:t>
      </w:r>
      <w:r>
        <w:rPr>
          <w:lang w:val="id_ID" w:bidi="id_ID"/>
        </w:rPr>
        <w:t>1Tes. 4:11</w:t>
      </w:r>
      <w:r>
        <w:rPr>
          <w:lang w:val="id_ID" w:bidi="id_ID"/>
        </w:rPr>
        <w:t xml:space="preserve">; </w:t>
      </w:r>
      <w:r>
        <w:rPr>
          <w:lang w:val="id_ID" w:bidi="id_ID"/>
        </w:rPr>
        <w:t>5:14</w:t>
      </w:r>
      <w:r>
        <w:rPr>
          <w:lang w:val="id_ID" w:bidi="id_ID"/>
        </w:rPr>
        <w:t>), dan yang lainnya tidak menghormati dengan semestinya para pemimpin yang baru dalam jemaat (</w:t>
      </w:r>
      <w:r>
        <w:rPr>
          <w:lang w:val="id_ID" w:bidi="id_ID"/>
        </w:rPr>
        <w:t>1Tes. 5:12–13</w:t>
      </w:r>
      <w:r>
        <w:rPr>
          <w:lang w:val="id_ID" w:bidi="id_ID"/>
        </w:rPr>
        <w:t>). Akhirnya, beberapa orang Tesalonika memadamkan nubuat dalam jemaat (</w:t>
      </w:r>
      <w:r>
        <w:rPr>
          <w:lang w:val="id_ID" w:bidi="id_ID"/>
        </w:rPr>
        <w:t>1Tes. 5:19–22</w:t>
      </w:r>
      <w:r>
        <w:rPr>
          <w:lang w:val="id_ID" w:bidi="id_ID"/>
        </w:rPr>
        <w:t>).</w:t>
      </w:r>
    </w:p>
    <w:p>
      <w:pPr/>
      <w:r>
        <w:rPr>
          <w:lang w:val="id_ID" w:bidi="id_ID"/>
        </w:rPr>
      </w:r>
      <w:r>
        <w:rPr>
          <w:lang w:val="id_ID" w:bidi="id_ID"/>
        </w:rPr>
        <w:t>Walaupun koreksi mungkin terasa tidak menyenangkan, kita membutuhkannya untuk pertumbuhan moral dan teologis yang tepat. Paulus, sebagai seorang gembala rohani yang bijaksana, menulis surat ini untuk membantu orang-orang percaya di Tesalonika dengan masalah-masalah tersebut. Harapannya adalah surat ini dapat menjawab masalah-masalah tersebut sampai dia dapat kembali (</w:t>
      </w:r>
      <w:r>
        <w:rPr>
          <w:lang w:val="id_ID" w:bidi="id_ID"/>
        </w:rPr>
        <w:t>1Tes. 3:10</w:t>
      </w:r>
      <w:r>
        <w:rPr>
          <w:lang w:val="id_ID" w:bidi="id_ID"/>
        </w:rPr>
        <w:t>). Pada akhirnya, setiap pemimpin harus mempercayakan orang-orang percaya kepada pekerjaan Allah dalam hidup mereka (</w:t>
      </w:r>
      <w:r>
        <w:rPr>
          <w:lang w:val="id_ID" w:bidi="id_ID"/>
        </w:rPr>
        <w:t>1Tes. 5:23</w:t>
      </w:r>
      <w:r>
        <w:rPr>
          <w:lang w:val="id_ID" w:bidi="id_ID"/>
        </w:rPr>
        <w:t>) karena Dia adalah setia (</w:t>
      </w:r>
      <w:r>
        <w:rPr>
          <w:lang w:val="id_ID" w:bidi="id_ID"/>
        </w:rPr>
        <w:t>1Tes. 5:24</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