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pt_PT" w:bidi="pt_PT"/>
        </w:rPr>
      </w:r>
    </w:p>
    <w:p>
      <w:pPr>
        <w:pStyle w:val="Heading2"/>
      </w:pPr>
      <w:r>
        <w:rPr>
          <w:lang w:val="pt_PT" w:bidi="pt_PT"/>
        </w:rPr>
        <w:t>Resource: Aquifer Open Study Notes (Book Intros)</w:t>
      </w:r>
      <w:r>
        <w:rPr>
          <w:lang w:val="pt_PT" w:bidi="pt_PT"/>
        </w:rPr>
      </w:r>
    </w:p>
    <w:p>
      <w:pPr/>
      <w:r>
        <w:rPr>
          <w:lang w:val="pt_PT" w:bidi="pt_PT"/>
        </w:rPr>
      </w:r>
      <w:r>
        <w:rPr>
          <w:b/>
          <w:lang w:val="pt_PT" w:bidi="pt_PT"/>
        </w:rPr>
        <w:t>Aquifer Open Study Notes (Book Intros)</w:t>
      </w:r>
    </w:p>
    <w:p>
      <w:pPr/>
      <w:r>
        <w:rPr>
          <w:lang w:val="pt_PT" w:bidi="pt_PT"/>
        </w:rPr>
      </w:r>
      <w:r>
        <w:rPr>
          <w:lang w:val="pt_PT" w:bidi="pt_PT"/>
        </w:rPr>
        <w:t xml:space="preserve">This work is an adaptation of </w:t>
      </w:r>
      <w:r>
        <w:rPr>
          <w:lang w:val="pt_PT" w:bidi="pt_PT"/>
        </w:rPr>
        <w:t>Tyndale Open Study Notes</w:t>
      </w:r>
      <w:r>
        <w:rPr>
          <w:lang w:val="pt_PT" w:bidi="pt_PT"/>
        </w:rPr>
        <w:t xml:space="preserve"> © 2023 Tyndale House Publishers, licensed under the CC BY-SA 4.0 license. The adaptation, </w:t>
      </w:r>
      <w:r>
        <w:rPr>
          <w:lang w:val="pt_PT" w:bidi="pt_PT"/>
        </w:rPr>
        <w:t>Aquifer Open Study Notes</w:t>
      </w:r>
      <w:r>
        <w:rPr>
          <w:lang w:val="pt_PT" w:bidi="pt_PT"/>
        </w:rPr>
        <w:t>, was created by Mission Mutual and is also licensed under CC BY-SA 4.0.</w:t>
      </w:r>
    </w:p>
    <w:p>
      <w:pPr/>
      <w:r>
        <w:rPr>
          <w:lang w:val="pt_PT" w:bidi="pt_PT"/>
        </w:rPr>
      </w:r>
      <w:r>
        <w:rPr>
          <w:lang w:val="pt_PT" w:bidi="pt_PT"/>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pt_PT" w:bidi="pt_PT"/>
        </w:rPr>
      </w:r>
      <w:r>
        <w:rPr>
          <w:lang w:val="pt_PT" w:bidi="pt_PT"/>
        </w:rPr>
      </w:r>
    </w:p>
    <w:p>
      <w:pPr>
        <w:pStyle w:val="Heading1"/>
      </w:pPr>
      <w:r>
        <w:rPr>
          <w:lang w:val="pt_PT" w:bidi="pt_PT"/>
        </w:rPr>
        <w:t>Aquifer Open Study Notes (Book Intros)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w:t>
      </w:r>
      <w:r>
        <w:rPr>
          <w:lang w:val="pt_PT" w:bidi="pt_PT"/>
        </w:rPr>
      </w:r>
    </w:p>
    <w:p>
      <w:pPr/>
      <w:r>
        <w:rPr>
          <w:lang w:val="pt_PT" w:bidi="pt_PT"/>
        </w:rPr>
      </w:r>
      <w:r>
        <w:rPr>
          <w:lang w:val="pt_PT" w:bidi="pt_PT"/>
        </w:rPr>
        <w:t xml:space="preserve"> </w:t>
      </w:r>
      <w:r>
        <w:rPr>
          <w:lang w:val="pt_PT" w:bidi="pt_PT"/>
        </w:rPr>
      </w:r>
      <w:r>
        <w:rPr>
          <w:lang w:val="pt_PT" w:bidi="pt_PT"/>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pt_PT" w:bidi="pt_PT"/>
        </w:rPr>
      </w:r>
    </w:p>
    <w:p>
      <w:pPr>
        <w:pStyle w:val="Heading2"/>
      </w:pPr>
      <w:r>
        <w:rPr>
          <w:lang w:val="pt_PT" w:bidi="pt_PT"/>
        </w:rPr>
        <w:t>Jonas</w:t>
      </w:r>
      <w:r>
        <w:rPr>
          <w:lang w:val="pt_PT" w:bidi="pt_PT"/>
        </w:rPr>
      </w:r>
    </w:p>
    <w:p>
      <w:pPr/>
      <w:r>
        <w:rPr>
          <w:lang w:val="pt_PT" w:bidi="pt_PT"/>
        </w:rPr>
      </w:r>
      <w:r>
        <w:rPr>
          <w:lang w:val="pt_PT" w:bidi="pt_PT"/>
        </w:rPr>
        <w:t>O livro de Jonas é bem conhecido pelos eventos incríveis que relata, mas o principal objetivo do livro é nos ensinar sobre Deus. Através da experiência de Jonas, Deus, o Criador todo-poderoso, revela que, embora seja um Deus que derramará sua ira sobre os ímpios, ele também é aquele que ansiosamente derrama sua misericórdia sobre aqueles que se arrependem — incluindo aqueles que poderíamos rapidamente considerar além da misericórdia.</w:t>
      </w:r>
    </w:p>
    <w:p>
      <w:pPr>
        <w:pStyle w:val="Heading2"/>
      </w:pPr>
      <w:r>
        <w:rPr>
          <w:lang w:val="pt_PT" w:bidi="pt_PT"/>
        </w:rPr>
        <w:t>Cenário</w:t>
      </w:r>
    </w:p>
    <w:p>
      <w:pPr/>
      <w:r>
        <w:rPr>
          <w:lang w:val="pt_PT" w:bidi="pt_PT"/>
        </w:rPr>
      </w:r>
      <w:r>
        <w:rPr>
          <w:lang w:val="pt_PT" w:bidi="pt_PT"/>
        </w:rPr>
        <w:t xml:space="preserve">Jonas foi um profeta no reino do norte de Israel durante o reinado politicamente próspero, mas espiritualmente sombrio de Jeroboão II (793–753 a.C.). Apesar das falhas espirituais de Jeroboão (veja </w:t>
      </w:r>
      <w:r>
        <w:rPr>
          <w:lang w:val="pt_PT" w:bidi="pt_PT"/>
        </w:rPr>
        <w:t>2Rs 14.23–24</w:t>
      </w:r>
      <w:r>
        <w:rPr>
          <w:lang w:val="pt_PT" w:bidi="pt_PT"/>
        </w:rPr>
        <w:t>), seu território continuou a se expandir, como Jonas previu (</w:t>
      </w:r>
      <w:r>
        <w:rPr>
          <w:lang w:val="pt_PT" w:bidi="pt_PT"/>
        </w:rPr>
        <w:t>2Rs 14.25</w:t>
      </w:r>
      <w:r>
        <w:rPr>
          <w:lang w:val="pt_PT" w:bidi="pt_PT"/>
        </w:rPr>
        <w:t xml:space="preserve">), aproximadamente voltando ao que tinha sido nos dias de glória de Davi e Salomão (veja </w:t>
      </w:r>
      <w:r>
        <w:rPr>
          <w:lang w:val="pt_PT" w:bidi="pt_PT"/>
        </w:rPr>
        <w:t>1Rs 8.65</w:t>
      </w:r>
      <w:r>
        <w:rPr>
          <w:lang w:val="pt_PT" w:bidi="pt_PT"/>
        </w:rPr>
        <w:t>). O nacionalismo estava em alta durante o tempo de Jonas.</w:t>
      </w:r>
    </w:p>
    <w:p>
      <w:pPr/>
      <w:r>
        <w:rPr>
          <w:lang w:val="pt_PT" w:bidi="pt_PT"/>
        </w:rPr>
      </w:r>
      <w:r>
        <w:rPr>
          <w:lang w:val="pt_PT" w:bidi="pt_PT"/>
        </w:rPr>
        <w:t>Naquela época, Nínive era uma cidade-chave no Império Assírio. O poder da Assíria havia crescido nas décadas anteriores. Salmaneser III da Assíria (858–824 a.C.) havia estendido a influência do império profundamente na Palestina. Os anais assírios desse período registram Salmaneser confrontando o rei israelita Acabe (</w:t>
      </w:r>
      <w:r>
        <w:rPr>
          <w:lang w:val="pt_PT" w:bidi="pt_PT"/>
        </w:rPr>
        <w:t>1Rs 17.1–22.53</w:t>
      </w:r>
      <w:r>
        <w:rPr>
          <w:lang w:val="pt_PT" w:bidi="pt_PT"/>
        </w:rPr>
        <w:t>), entre outros, na famosa batalha de Qarqar (853 a.C.). Mas durante os reinados de Joás (798–782 a.C.) e Jeroboão II (793–753 a.C.) em Israel, a dominância da Assíria na região diminuiu devido à liderança fracassada e à resistência contínua nas fronteiras. Jonas pregou em Nínive quando o Império Assírio estava nesse ponto baixo, provavelmente por volta de 755 a.C.</w:t>
      </w:r>
    </w:p>
    <w:p>
      <w:pPr/>
      <w:r>
        <w:rPr>
          <w:lang w:val="pt_PT" w:bidi="pt_PT"/>
        </w:rPr>
      </w:r>
      <w:r>
        <w:rPr>
          <w:lang w:val="pt_PT" w:bidi="pt_PT"/>
        </w:rPr>
        <w:t>Alguns anos após a visita de Jonas a Nínive, a Assíria começou a reafirmar-se em todo o Oriente Próximo durante o reinado de Tiglate-Pileser III (744–727 a.C.). Em 722 a.C., algumas décadas após Jonas, a Assíria saqueou Samaria e pôs fim ao reino do norte de Israel. Um século depois, o profeta Naum de Judá anunciou a destruição iminente de Nínive e do Império Assírio, como consequência de sua maldade generalizada. Nínive foi destruída pelos babilônios em 612 a.C. Evidentemente, o arrependimento provocado pela pregação de Jonas não criou raízes duradouras.</w:t>
      </w:r>
    </w:p>
    <w:p>
      <w:pPr>
        <w:pStyle w:val="Heading2"/>
      </w:pPr>
      <w:r>
        <w:rPr>
          <w:lang w:val="pt_PT" w:bidi="pt_PT"/>
        </w:rPr>
        <w:t>Resumo</w:t>
      </w:r>
    </w:p>
    <w:p>
      <w:pPr/>
      <w:r>
        <w:rPr>
          <w:lang w:val="pt_PT" w:bidi="pt_PT"/>
        </w:rPr>
      </w:r>
      <w:r>
        <w:rPr>
          <w:lang w:val="pt_PT" w:bidi="pt_PT"/>
        </w:rPr>
        <w:t xml:space="preserve">O livro de Jonas se divide naturalmente em duas partes. </w:t>
      </w:r>
      <w:r>
        <w:rPr>
          <w:lang w:val="pt_PT" w:bidi="pt_PT"/>
        </w:rPr>
        <w:t>Capítulos 1–2</w:t>
      </w:r>
      <w:r>
        <w:rPr>
          <w:lang w:val="pt_PT" w:bidi="pt_PT"/>
        </w:rPr>
        <w:t xml:space="preserve"> relatam a rejeição inicial de Jonas à missão dada pelo Senhor para avisar Nínive sobre o julgamento que havia sido provocado por causa de sua maldade. Em vez de se dirigir a Nínive, Jonas embarcou em um navio na direção oposta (</w:t>
      </w:r>
      <w:r>
        <w:rPr>
          <w:lang w:val="pt_PT" w:bidi="pt_PT"/>
        </w:rPr>
        <w:t>1.3</w:t>
      </w:r>
      <w:r>
        <w:rPr>
          <w:lang w:val="pt_PT" w:bidi="pt_PT"/>
        </w:rPr>
        <w:t>). Mas o Senhor enviou uma tempestade furiosa para disciplinar o profeta. Após uma tentativa frenética dos marinheiros pagãos de apaziguar qualquer deus que tivesse sido ofendido, Jonas foi "descoberto" e relutantemente lançado ao mar. Deus então demonstrou seu poder acalmando a tempestade e, em uma reviravolta irônica, os marinheiros pagãos adoraram a Deus enquanto seu profeta presumivelmente mergulhava para uma morte vergonhosa. Mas Deus tinha planos para salvar Jonas. Jonas foi engolido por um "Grande peixe", dentro do qual aparentemente se arrependeu (</w:t>
      </w:r>
      <w:r>
        <w:rPr>
          <w:lang w:val="pt_PT" w:bidi="pt_PT"/>
        </w:rPr>
        <w:t>cap. 2</w:t>
      </w:r>
      <w:r>
        <w:rPr>
          <w:lang w:val="pt_PT" w:bidi="pt_PT"/>
        </w:rPr>
        <w:t>). Após três dias e noites, o peixe cuspiu Jonas em terra firme.</w:t>
      </w:r>
    </w:p>
    <w:p>
      <w:pPr/>
      <w:r>
        <w:rPr>
          <w:lang w:val="pt_PT" w:bidi="pt_PT"/>
        </w:rPr>
      </w:r>
      <w:r>
        <w:rPr>
          <w:lang w:val="pt_PT" w:bidi="pt_PT"/>
        </w:rPr>
        <w:t xml:space="preserve">Nos </w:t>
      </w:r>
      <w:r>
        <w:rPr>
          <w:lang w:val="pt_PT" w:bidi="pt_PT"/>
        </w:rPr>
        <w:t>capítulos 3–4</w:t>
      </w:r>
      <w:r>
        <w:rPr>
          <w:lang w:val="pt_PT" w:bidi="pt_PT"/>
        </w:rPr>
        <w:t>, Deus reafirmou a missão do profeta para pregar em Nínive, e desta vez, Jonas obedeceu. Nínive se arrependeu em massa ao ouvir os avisos de Jonas (</w:t>
      </w:r>
      <w:r>
        <w:rPr>
          <w:lang w:val="pt_PT" w:bidi="pt_PT"/>
        </w:rPr>
        <w:t>cap. 3</w:t>
      </w:r>
      <w:r>
        <w:rPr>
          <w:lang w:val="pt_PT" w:bidi="pt_PT"/>
        </w:rPr>
        <w:t>), e Deus se absteve de executar o julgamento que Jonas havia anunciado que estava por vir (</w:t>
      </w:r>
      <w:r>
        <w:rPr>
          <w:lang w:val="pt_PT" w:bidi="pt_PT"/>
        </w:rPr>
        <w:t>3.10</w:t>
      </w:r>
      <w:r>
        <w:rPr>
          <w:lang w:val="pt_PT" w:bidi="pt_PT"/>
        </w:rPr>
        <w:t>). Em outro toque de ironia, Jonas não conseguiu aceitar a demonstração de misericórdia de Deus em relação aos inimigos de Israel. Jonas passou da raiva ao desespero (</w:t>
      </w:r>
      <w:r>
        <w:rPr>
          <w:lang w:val="pt_PT" w:bidi="pt_PT"/>
        </w:rPr>
        <w:t>cap. 4</w:t>
      </w:r>
      <w:r>
        <w:rPr>
          <w:lang w:val="pt_PT" w:bidi="pt_PT"/>
        </w:rPr>
        <w:t>). Deus mais uma vez usou seu poder sobre a natureza para disciplinar Jonas, desta vez através do rápido crescimento e morte de uma planta que sombreava o profeta amuado do sol. O livro termina abruptamente, deixando Jonas e o leitor refletindo sobre a pergunta final de Deus: Deus (e seu povo) não deveria “ter compaixão de uma cidade tão grande” e desejar que os pecadores recebam misericórdia em vez de ira?</w:t>
      </w:r>
    </w:p>
    <w:p>
      <w:pPr>
        <w:pStyle w:val="Heading2"/>
      </w:pPr>
      <w:r>
        <w:rPr>
          <w:lang w:val="pt_PT" w:bidi="pt_PT"/>
        </w:rPr>
        <w:t>Autoria</w:t>
      </w:r>
    </w:p>
    <w:p>
      <w:pPr/>
      <w:r>
        <w:rPr>
          <w:lang w:val="pt_PT" w:bidi="pt_PT"/>
        </w:rPr>
      </w:r>
      <w:r>
        <w:rPr>
          <w:lang w:val="pt_PT" w:bidi="pt_PT"/>
        </w:rPr>
        <w:t>O livro de Jonas não identifica seu autor; o título deriva do nome do personagem principal. Jonas ou um associado dele pode ter sido o autor do livro.</w:t>
      </w:r>
    </w:p>
    <w:p>
      <w:pPr>
        <w:pStyle w:val="Heading2"/>
      </w:pPr>
      <w:r>
        <w:rPr>
          <w:lang w:val="pt_PT" w:bidi="pt_PT"/>
        </w:rPr>
        <w:t>Gênero</w:t>
      </w:r>
    </w:p>
    <w:p>
      <w:pPr/>
      <w:r>
        <w:rPr>
          <w:lang w:val="pt_PT" w:bidi="pt_PT"/>
        </w:rPr>
      </w:r>
      <w:r>
        <w:rPr>
          <w:lang w:val="pt_PT" w:bidi="pt_PT"/>
        </w:rPr>
        <w:t xml:space="preserve">Ao contrário de outros livros proféticos, Jonas é quase inteiramente narrativo, em vez de uma coleção de mensagens proféticas. Mas é uma narrativa </w:t>
      </w:r>
      <w:r>
        <w:rPr>
          <w:i/>
          <w:lang w:val="pt_PT" w:bidi="pt_PT"/>
        </w:rPr>
        <w:t>histórica</w:t>
      </w:r>
      <w:r>
        <w:rPr>
          <w:lang w:val="pt_PT" w:bidi="pt_PT"/>
        </w:rPr>
        <w:t xml:space="preserve">? Muitos insistem que o livro é fictício porque descreve eventos milagrosos, e diversas tentativas foram feitas para classificá-lo de acordo com algum gênero literário não histórico, como parábola ou história didática. Embora o autor de Jonas tenha utilizado certos recursos literários para transmitir sua mensagem (o uso de poesia, ironia e linguagem comum às parábolas), o livro se apresenta como um relato histórico (veja </w:t>
      </w:r>
      <w:r>
        <w:rPr>
          <w:lang w:val="pt_PT" w:bidi="pt_PT"/>
        </w:rPr>
        <w:t>1.1</w:t>
      </w:r>
      <w:r>
        <w:rPr>
          <w:lang w:val="pt_PT" w:bidi="pt_PT"/>
        </w:rPr>
        <w:t>), e é melhor compreendido como uma narrativa histórica com uma mensagem teológica.</w:t>
      </w:r>
    </w:p>
    <w:p>
      <w:pPr>
        <w:pStyle w:val="Heading2"/>
      </w:pPr>
      <w:r>
        <w:rPr>
          <w:lang w:val="pt_PT" w:bidi="pt_PT"/>
        </w:rPr>
        <w:t>Significado e mensagem</w:t>
      </w:r>
    </w:p>
    <w:p>
      <w:pPr/>
      <w:r>
        <w:rPr>
          <w:lang w:val="pt_PT" w:bidi="pt_PT"/>
        </w:rPr>
      </w:r>
      <w:r>
        <w:rPr>
          <w:lang w:val="pt_PT" w:bidi="pt_PT"/>
        </w:rPr>
        <w:t>Jonas é único entre os livros proféticos. Ele narra o envio de um profeta por Deus à Assíria, um inimigo de Israel, e o arrependimento generalizado que resultou disso. A lição que Jonas aprendeu foi uma que toda a nação de Israel precisava: “Minha salvação vem somente do Senhor” (</w:t>
      </w:r>
      <w:r>
        <w:rPr>
          <w:lang w:val="pt_PT" w:bidi="pt_PT"/>
        </w:rPr>
        <w:t>2.9</w:t>
      </w:r>
      <w:r>
        <w:rPr>
          <w:lang w:val="pt_PT" w:bidi="pt_PT"/>
        </w:rPr>
        <w:t xml:space="preserve">, literalmente </w:t>
      </w:r>
      <w:r>
        <w:rPr>
          <w:i/>
          <w:lang w:val="pt_PT" w:bidi="pt_PT"/>
        </w:rPr>
        <w:t xml:space="preserve">a salvação pertence ao </w:t>
      </w:r>
      <w:r>
        <w:rPr>
          <w:lang w:val="pt_PT" w:bidi="pt_PT"/>
        </w:rPr>
        <w:t xml:space="preserve">Senhor). A salvação é do Senhor para dar a quem ele quiser, e aqueles que receberam a misericórdia de Deus não devem tentar restringir o fluxo da misericórdia de Deus para os outros, mesmo seus inimigos (veja </w:t>
      </w:r>
      <w:r>
        <w:rPr>
          <w:lang w:val="pt_PT" w:bidi="pt_PT"/>
        </w:rPr>
        <w:t>cap. 4</w:t>
      </w:r>
      <w:r>
        <w:rPr>
          <w:lang w:val="pt_PT" w:bidi="pt_PT"/>
        </w:rPr>
        <w:t>).</w:t>
      </w:r>
    </w:p>
    <w:p>
      <w:pPr/>
      <w:r>
        <w:rPr>
          <w:lang w:val="pt_PT" w:bidi="pt_PT"/>
        </w:rPr>
      </w:r>
      <w:r>
        <w:rPr>
          <w:lang w:val="pt_PT" w:bidi="pt_PT"/>
        </w:rPr>
        <w:t>A salvação — seja da ameaça de dano físico ou de julgamento — está diretamente relacionada à soberania de Deus. Os marinheiros foram salvos depois que Deus acalmou a tempestade. Jonas foi salvo de se afogar quando Deus enviou o peixe para engoli-lo. Não há domínio, mesmo nas profundezas do oceano, do qual Deus não possa libertar e proteger a vida humana. Da mesma forma, não há nação que Deus não possa julgar (</w:t>
      </w:r>
      <w:r>
        <w:rPr>
          <w:lang w:val="pt_PT" w:bidi="pt_PT"/>
        </w:rPr>
        <w:t>3.4</w:t>
      </w:r>
      <w:r>
        <w:rPr>
          <w:lang w:val="pt_PT" w:bidi="pt_PT"/>
        </w:rPr>
        <w:t>,</w:t>
      </w:r>
      <w:r>
        <w:rPr>
          <w:lang w:val="pt_PT" w:bidi="pt_PT"/>
        </w:rPr>
        <w:t>9</w:t>
      </w:r>
      <w:r>
        <w:rPr>
          <w:lang w:val="pt_PT" w:bidi="pt_PT"/>
        </w:rPr>
        <w:t>) ou salvar do julgamento (</w:t>
      </w:r>
      <w:r>
        <w:rPr>
          <w:lang w:val="pt_PT" w:bidi="pt_PT"/>
        </w:rPr>
        <w:t>3.10</w:t>
      </w:r>
      <w:r>
        <w:rPr>
          <w:lang w:val="pt_PT" w:bidi="pt_PT"/>
        </w:rPr>
        <w:t xml:space="preserve">; veja </w:t>
      </w:r>
      <w:r>
        <w:rPr>
          <w:lang w:val="pt_PT" w:bidi="pt_PT"/>
        </w:rPr>
        <w:t>Jr 18.7–10</w:t>
      </w:r>
      <w:r>
        <w:rPr>
          <w:lang w:val="pt_PT" w:bidi="pt_PT"/>
        </w:rPr>
        <w:t>).</w:t>
      </w:r>
    </w:p>
    <w:p>
      <w:pPr/>
      <w:r>
        <w:rPr>
          <w:lang w:val="pt_PT" w:bidi="pt_PT"/>
        </w:rPr>
      </w:r>
      <w:r>
        <w:rPr>
          <w:lang w:val="pt_PT" w:bidi="pt_PT"/>
        </w:rPr>
        <w:t xml:space="preserve">O livro de Jonas afirma que, muito antes de Cristo vir, Deus estava ansioso para levar a salvação além das fronteiras de Israel. Israel era seu povo de aliança, mas desde o início seu desejo era abençoar as nações através de Israel (veja </w:t>
      </w:r>
      <w:r>
        <w:rPr>
          <w:lang w:val="pt_PT" w:bidi="pt_PT"/>
        </w:rPr>
        <w:t>Gn 12.3</w:t>
      </w:r>
      <w:r>
        <w:rPr>
          <w:lang w:val="pt_PT" w:bidi="pt_PT"/>
        </w:rPr>
        <w:t>). O coração de Deus para as nações é que elas se afastem dos ídolos para conhecê-lo, o Deus do céu que criou o mundo (</w:t>
      </w:r>
      <w:r>
        <w:rPr>
          <w:lang w:val="pt_PT" w:bidi="pt_PT"/>
        </w:rPr>
        <w:t>Jo 1.9</w:t>
      </w:r>
      <w:r>
        <w:rPr>
          <w:lang w:val="pt_PT" w:bidi="pt_PT"/>
        </w:rPr>
        <w:t xml:space="preserve">; veja </w:t>
      </w:r>
      <w:r>
        <w:rPr>
          <w:lang w:val="pt_PT" w:bidi="pt_PT"/>
        </w:rPr>
        <w:t>2Pe 3.9</w:t>
      </w:r>
      <w:r>
        <w:rPr>
          <w:lang w:val="pt_PT" w:bidi="pt_PT"/>
        </w:rPr>
        <w:t>).</w:t>
      </w:r>
      <w:r>
        <w:rPr>
          <w:lang w:val="pt_PT" w:bidi="pt_PT"/>
        </w:rPr>
      </w:r>
      <w:r>
        <w:rPr>
          <w:lang w:val="pt_PT" w:bidi="pt_PT"/>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_PT"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