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2KI</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Четвёртая книга Царств</w:t>
      </w:r>
      <w:r>
        <w:rPr>
          <w:lang w:val="ru_RU" w:bidi="ru_RU"/>
        </w:rPr>
      </w:r>
    </w:p>
    <w:p>
      <w:pPr/>
      <w:r>
        <w:rPr>
          <w:lang w:val="ru_RU" w:bidi="ru_RU"/>
        </w:rPr>
      </w:r>
      <w:r>
        <w:rPr>
          <w:lang w:val="ru_RU" w:bidi="ru_RU"/>
        </w:rPr>
        <w:t>Четвёртая книга Царств рассказывает о множестве лидеров, которые не извлекли уроков из прошлого. В силу своей бездуховности эти цари навлекли гибель на себя и свой народ. Однако в этой книге есть также и замечательные примеры людей, которые ставили на первое место Бога и Его Слово и наслаждались обещанными Богом благословениями. Чтение историй о жизни царей вдохновляет нас избегать их ошибок и наслаждаться благословениями, которые Бог обещает тем, кто любит Его и служит Ему.</w:t>
      </w:r>
    </w:p>
    <w:p>
      <w:pPr>
        <w:pStyle w:val="Heading2"/>
      </w:pPr>
      <w:r>
        <w:rPr>
          <w:lang w:val="ru_RU" w:bidi="ru_RU"/>
        </w:rPr>
        <w:t>Исторический контекст</w:t>
      </w:r>
    </w:p>
    <w:p>
      <w:pPr/>
      <w:r>
        <w:rPr>
          <w:lang w:val="ru_RU" w:bidi="ru_RU"/>
        </w:rPr>
      </w:r>
      <w:r>
        <w:rPr>
          <w:lang w:val="ru_RU" w:bidi="ru_RU"/>
        </w:rPr>
        <w:t>В Четвёртой книге Царств продолжается история разделённой монархии Израиля, начиная с того момента, где заканчивается Третья книга Царств — когда Охозия правил Северным царством Израиля, а Иосафат правил Южным царством Иуды. В этом повествовании прослеживается судьба двух этих царств до их конца — Северного царства в 722 г. до н.э., и Южного царства в 586 г. до н.э.</w:t>
      </w:r>
    </w:p>
    <w:p>
      <w:pPr>
        <w:pStyle w:val="Heading2"/>
      </w:pPr>
      <w:r>
        <w:rPr>
          <w:lang w:val="ru_RU" w:bidi="ru_RU"/>
        </w:rPr>
        <w:t>Краткое содержание</w:t>
      </w:r>
    </w:p>
    <w:p>
      <w:pPr/>
      <w:r>
        <w:rPr>
          <w:lang w:val="ru_RU" w:bidi="ru_RU"/>
        </w:rPr>
      </w:r>
      <w:r>
        <w:rPr>
          <w:lang w:val="ru_RU" w:bidi="ru_RU"/>
        </w:rPr>
        <w:t xml:space="preserve">Четвёртая книга Царств построена вокруг правления царей Израиля и Иудеи. Рассматриваются четыре различных периода: (1) последние годы третьей династии Северного царства (853–841 гг. до н.э., </w:t>
      </w:r>
      <w:r>
        <w:rPr>
          <w:lang w:val="ru_RU" w:bidi="ru_RU"/>
        </w:rPr>
        <w:t>1:1–9:37</w:t>
      </w:r>
      <w:r>
        <w:rPr>
          <w:lang w:val="ru_RU" w:bidi="ru_RU"/>
        </w:rPr>
        <w:t xml:space="preserve">), (2) эпоха четвертой династии Северного царства (841–752 гг. до н.э., </w:t>
      </w:r>
      <w:r>
        <w:rPr>
          <w:lang w:val="ru_RU" w:bidi="ru_RU"/>
        </w:rPr>
        <w:t>10:1–15:12</w:t>
      </w:r>
      <w:r>
        <w:rPr>
          <w:lang w:val="ru_RU" w:bidi="ru_RU"/>
        </w:rPr>
        <w:t xml:space="preserve">), (3) период упадка и падение Северного царства (752–722 гг. до н.э., </w:t>
      </w:r>
      <w:r>
        <w:rPr>
          <w:lang w:val="ru_RU" w:bidi="ru_RU"/>
        </w:rPr>
        <w:t>15:13–17:41</w:t>
      </w:r>
      <w:r>
        <w:rPr>
          <w:lang w:val="ru_RU" w:bidi="ru_RU"/>
        </w:rPr>
        <w:t xml:space="preserve">) и (4) заключительная эпоха Южного царства (722–586 гг. до н.э., </w:t>
      </w:r>
      <w:r>
        <w:rPr>
          <w:lang w:val="ru_RU" w:bidi="ru_RU"/>
        </w:rPr>
        <w:t>18:1–25:30</w:t>
      </w:r>
      <w:r>
        <w:rPr>
          <w:lang w:val="ru_RU" w:bidi="ru_RU"/>
        </w:rPr>
        <w:t>).</w:t>
      </w:r>
    </w:p>
    <w:p>
      <w:pPr/>
      <w:r>
        <w:rPr>
          <w:lang w:val="ru_RU" w:bidi="ru_RU"/>
        </w:rPr>
      </w:r>
      <w:r>
        <w:rPr>
          <w:lang w:val="ru_RU" w:bidi="ru_RU"/>
        </w:rPr>
        <w:t>Книга начинается с несчастного случая, ставшего причиной смерти израильского царя Охозии (</w:t>
      </w:r>
      <w:r>
        <w:rPr>
          <w:lang w:val="ru_RU" w:bidi="ru_RU"/>
        </w:rPr>
        <w:t>1:1–18</w:t>
      </w:r>
      <w:r>
        <w:rPr>
          <w:lang w:val="ru_RU" w:bidi="ru_RU"/>
        </w:rPr>
        <w:t>), и с заключительного события из жизни Илии, когда Бог взял его на небеса (</w:t>
      </w:r>
      <w:r>
        <w:rPr>
          <w:lang w:val="ru_RU" w:bidi="ru_RU"/>
        </w:rPr>
        <w:t>2:1–12</w:t>
      </w:r>
      <w:r>
        <w:rPr>
          <w:lang w:val="ru_RU" w:bidi="ru_RU"/>
        </w:rPr>
        <w:t>). Милоть (плащ пророка) Илии перешла Елисею, а следующие несколько глав повествуют о чудесах и советах этого пророка (</w:t>
      </w:r>
      <w:r>
        <w:rPr>
          <w:lang w:val="ru_RU" w:bidi="ru_RU"/>
        </w:rPr>
        <w:t>2:12–8:15</w:t>
      </w:r>
      <w:r>
        <w:rPr>
          <w:lang w:val="ru_RU" w:bidi="ru_RU"/>
        </w:rPr>
        <w:t xml:space="preserve">; см. </w:t>
      </w:r>
      <w:r>
        <w:rPr>
          <w:lang w:val="ru_RU" w:bidi="ru_RU"/>
        </w:rPr>
        <w:t>9:1–10</w:t>
      </w:r>
      <w:r>
        <w:rPr>
          <w:lang w:val="ru_RU" w:bidi="ru_RU"/>
        </w:rPr>
        <w:t>).</w:t>
      </w:r>
    </w:p>
    <w:p>
      <w:pPr/>
      <w:r>
        <w:rPr>
          <w:lang w:val="ru_RU" w:bidi="ru_RU"/>
        </w:rPr>
      </w:r>
      <w:r>
        <w:rPr>
          <w:lang w:val="ru_RU" w:bidi="ru_RU"/>
        </w:rPr>
        <w:t>Повествование о правлении иудейских царей Иорама и Охозии (</w:t>
      </w:r>
      <w:r>
        <w:rPr>
          <w:lang w:val="ru_RU" w:bidi="ru_RU"/>
        </w:rPr>
        <w:t>8:16–29</w:t>
      </w:r>
      <w:r>
        <w:rPr>
          <w:lang w:val="ru_RU" w:bidi="ru_RU"/>
        </w:rPr>
        <w:t>) приводит нас к поворотному 841 г. до н.э., когда Ииуй убил царей Иорама и Охозию. Ииуй также казнил Иезавель, оставшихся в живых членов семьи Ахава и всех тех, кто поклонялся Ваалу (</w:t>
      </w:r>
      <w:r>
        <w:rPr>
          <w:lang w:val="ru_RU" w:bidi="ru_RU"/>
        </w:rPr>
        <w:t>9:11–10:29</w:t>
      </w:r>
      <w:r>
        <w:rPr>
          <w:lang w:val="ru_RU" w:bidi="ru_RU"/>
        </w:rPr>
        <w:t>). Так началось 28-летнее правление Ииуя (</w:t>
      </w:r>
      <w:r>
        <w:rPr>
          <w:lang w:val="ru_RU" w:bidi="ru_RU"/>
        </w:rPr>
        <w:t>10:30–36</w:t>
      </w:r>
      <w:r>
        <w:rPr>
          <w:lang w:val="ru_RU" w:bidi="ru_RU"/>
        </w:rPr>
        <w:t>). В то же время Гофолия (</w:t>
      </w:r>
      <w:r>
        <w:rPr>
          <w:lang w:val="ru_RU" w:bidi="ru_RU"/>
        </w:rPr>
        <w:t>11:1–20</w:t>
      </w:r>
      <w:r>
        <w:rPr>
          <w:lang w:val="ru_RU" w:bidi="ru_RU"/>
        </w:rPr>
        <w:t>) узурпировала иудейский трон и правила в течение 6 лет, пока сторонники династии Давида не провозгласили царём юного Иоаса (</w:t>
      </w:r>
      <w:r>
        <w:rPr>
          <w:lang w:val="ru_RU" w:bidi="ru_RU"/>
        </w:rPr>
        <w:t>12:1–21</w:t>
      </w:r>
      <w:r>
        <w:rPr>
          <w:lang w:val="ru_RU" w:bidi="ru_RU"/>
        </w:rPr>
        <w:t>).</w:t>
      </w:r>
    </w:p>
    <w:p>
      <w:pPr/>
      <w:r>
        <w:rPr>
          <w:lang w:val="ru_RU" w:bidi="ru_RU"/>
        </w:rPr>
      </w:r>
      <w:r>
        <w:rPr>
          <w:lang w:val="ru_RU" w:bidi="ru_RU"/>
        </w:rPr>
        <w:t>Некоторое время царства-близнецы процветали (</w:t>
      </w:r>
      <w:r>
        <w:rPr>
          <w:lang w:val="ru_RU" w:bidi="ru_RU"/>
        </w:rPr>
        <w:t>14:23–15:7</w:t>
      </w:r>
      <w:r>
        <w:rPr>
          <w:lang w:val="ru_RU" w:bidi="ru_RU"/>
        </w:rPr>
        <w:t>), но Северное царство продолжало творить зло и пришло в упадок: за убийством Захарии (</w:t>
      </w:r>
      <w:r>
        <w:rPr>
          <w:lang w:val="ru_RU" w:bidi="ru_RU"/>
        </w:rPr>
        <w:t>15:8–12</w:t>
      </w:r>
      <w:r>
        <w:rPr>
          <w:lang w:val="ru_RU" w:bidi="ru_RU"/>
        </w:rPr>
        <w:t>) последовало короткое правление Селлума, Менаима, Факия, Факея и Осии (</w:t>
      </w:r>
      <w:r>
        <w:rPr>
          <w:lang w:val="ru_RU" w:bidi="ru_RU"/>
        </w:rPr>
        <w:t>15:13–17:2</w:t>
      </w:r>
      <w:r>
        <w:rPr>
          <w:lang w:val="ru_RU" w:bidi="ru_RU"/>
        </w:rPr>
        <w:t>). Осия, последний царь Северного царства Израиль (732–722 гг. до н.э.), по глупости доверился Египту и восстал против Ассирии, что привело к захвату Самарии и к концу Северного царства в 722 г. до н.э. (</w:t>
      </w:r>
      <w:r>
        <w:rPr>
          <w:lang w:val="ru_RU" w:bidi="ru_RU"/>
        </w:rPr>
        <w:t>17:3–6</w:t>
      </w:r>
      <w:r>
        <w:rPr>
          <w:lang w:val="ru_RU" w:bidi="ru_RU"/>
        </w:rPr>
        <w:t>). После этого рассказывается о причинах падения Израиля и о том, как была заселена Самария после того, как израильтяне были уведены в плен, а на их место было переселены другие народы (</w:t>
      </w:r>
      <w:r>
        <w:rPr>
          <w:lang w:val="ru_RU" w:bidi="ru_RU"/>
        </w:rPr>
        <w:t>17:7–41</w:t>
      </w:r>
      <w:r>
        <w:rPr>
          <w:lang w:val="ru_RU" w:bidi="ru_RU"/>
        </w:rPr>
        <w:t>).</w:t>
      </w:r>
    </w:p>
    <w:p>
      <w:pPr/>
      <w:r>
        <w:rPr>
          <w:lang w:val="ru_RU" w:bidi="ru_RU"/>
        </w:rPr>
      </w:r>
      <w:r>
        <w:rPr>
          <w:lang w:val="ru_RU" w:bidi="ru_RU"/>
        </w:rPr>
        <w:t>Заключительный раздел Четвёртой книги Царств (</w:t>
      </w:r>
      <w:r>
        <w:rPr>
          <w:lang w:val="ru_RU" w:bidi="ru_RU"/>
        </w:rPr>
        <w:t>18:1–25:30</w:t>
      </w:r>
      <w:r>
        <w:rPr>
          <w:lang w:val="ru_RU" w:bidi="ru_RU"/>
        </w:rPr>
        <w:t>) рассказывает о судьбе Южного царства Иуды. Царь Езекия запомнился своим доверием Богу во время ассирийской угрозы (</w:t>
      </w:r>
      <w:r>
        <w:rPr>
          <w:lang w:val="ru_RU" w:bidi="ru_RU"/>
        </w:rPr>
        <w:t>18:5–6</w:t>
      </w:r>
      <w:r>
        <w:rPr>
          <w:lang w:val="ru_RU" w:bidi="ru_RU"/>
        </w:rPr>
        <w:t xml:space="preserve">; см. </w:t>
      </w:r>
      <w:r>
        <w:rPr>
          <w:lang w:val="ru_RU" w:bidi="ru_RU"/>
        </w:rPr>
        <w:t>18:13–20:11</w:t>
      </w:r>
      <w:r>
        <w:rPr>
          <w:lang w:val="ru_RU" w:bidi="ru_RU"/>
        </w:rPr>
        <w:t>), и также царь Иосия заслуживает похвалы за свою преданность закону Господа (</w:t>
      </w:r>
      <w:r>
        <w:rPr>
          <w:lang w:val="ru_RU" w:bidi="ru_RU"/>
        </w:rPr>
        <w:t>23:19</w:t>
      </w:r>
      <w:r>
        <w:rPr>
          <w:lang w:val="ru_RU" w:bidi="ru_RU"/>
        </w:rPr>
        <w:t xml:space="preserve">; см. </w:t>
      </w:r>
      <w:r>
        <w:rPr>
          <w:lang w:val="ru_RU" w:bidi="ru_RU"/>
        </w:rPr>
        <w:t>22:8–23:25</w:t>
      </w:r>
      <w:r>
        <w:rPr>
          <w:lang w:val="ru_RU" w:bidi="ru_RU"/>
        </w:rPr>
        <w:t>). Однако даже эти два царя совершали серьёзные ошибки (</w:t>
      </w:r>
      <w:r>
        <w:rPr>
          <w:lang w:val="ru_RU" w:bidi="ru_RU"/>
        </w:rPr>
        <w:t>20:12–19</w:t>
      </w:r>
      <w:r>
        <w:rPr>
          <w:lang w:val="ru_RU" w:bidi="ru_RU"/>
        </w:rPr>
        <w:t xml:space="preserve">; </w:t>
      </w:r>
      <w:r>
        <w:rPr>
          <w:lang w:val="ru_RU" w:bidi="ru_RU"/>
        </w:rPr>
        <w:t>23:29–30</w:t>
      </w:r>
      <w:r>
        <w:rPr>
          <w:lang w:val="ru_RU" w:bidi="ru_RU"/>
        </w:rPr>
        <w:t xml:space="preserve">; см. </w:t>
      </w:r>
      <w:r>
        <w:rPr>
          <w:lang w:val="ru_RU" w:bidi="ru_RU"/>
        </w:rPr>
        <w:t>2Пар.35:20–25</w:t>
      </w:r>
      <w:r>
        <w:rPr>
          <w:lang w:val="ru_RU" w:bidi="ru_RU"/>
        </w:rPr>
        <w:t>).</w:t>
      </w:r>
    </w:p>
    <w:p>
      <w:pPr/>
      <w:r>
        <w:rPr>
          <w:lang w:val="ru_RU" w:bidi="ru_RU"/>
        </w:rPr>
      </w:r>
      <w:r>
        <w:rPr>
          <w:lang w:val="ru_RU" w:bidi="ru_RU"/>
        </w:rPr>
        <w:t>После смерти Иосии последние цари Иудеи совершали зло в глазах Господа, и Южное царство было разорено и окончательно разрушено вавилонским царём Навуходоносором II (</w:t>
      </w:r>
      <w:r>
        <w:rPr>
          <w:lang w:val="ru_RU" w:bidi="ru_RU"/>
        </w:rPr>
        <w:t>4Цар.23:31–25:21</w:t>
      </w:r>
      <w:r>
        <w:rPr>
          <w:lang w:val="ru_RU" w:bidi="ru_RU"/>
        </w:rPr>
        <w:t xml:space="preserve">). Предсказанный пророками Божий суд совершился (см. </w:t>
      </w:r>
      <w:r>
        <w:rPr>
          <w:lang w:val="ru_RU" w:bidi="ru_RU"/>
        </w:rPr>
        <w:t>Иер.38:17–23</w:t>
      </w:r>
      <w:r>
        <w:rPr>
          <w:lang w:val="ru_RU" w:bidi="ru_RU"/>
        </w:rPr>
        <w:t>), и славное Царство Израиля осталось лишь в воспоминаниях.</w:t>
      </w:r>
    </w:p>
    <w:p>
      <w:pPr/>
      <w:r>
        <w:rPr>
          <w:lang w:val="ru_RU" w:bidi="ru_RU"/>
        </w:rPr>
      </w:r>
      <w:r>
        <w:rPr>
          <w:lang w:val="ru_RU" w:bidi="ru_RU"/>
        </w:rPr>
        <w:t>Четвёртая книга Царств заканчивается двумя добавочными рассказами. Первый из них касается событий в Иудее после падения Иерусалима (</w:t>
      </w:r>
      <w:r>
        <w:rPr>
          <w:lang w:val="ru_RU" w:bidi="ru_RU"/>
        </w:rPr>
        <w:t>4Цар.25:22–26</w:t>
      </w:r>
      <w:r>
        <w:rPr>
          <w:lang w:val="ru_RU" w:bidi="ru_RU"/>
        </w:rPr>
        <w:t>). Второй добавочный рассказ описывает более позднее освобождение Иехонии в Вавилоне (</w:t>
      </w:r>
      <w:r>
        <w:rPr>
          <w:lang w:val="ru_RU" w:bidi="ru_RU"/>
        </w:rPr>
        <w:t>25:27–30</w:t>
      </w:r>
      <w:r>
        <w:rPr>
          <w:lang w:val="ru_RU" w:bidi="ru_RU"/>
        </w:rPr>
        <w:t>).</w:t>
      </w:r>
    </w:p>
    <w:p>
      <w:pPr>
        <w:pStyle w:val="Heading2"/>
      </w:pPr>
      <w:r>
        <w:rPr>
          <w:lang w:val="ru_RU" w:bidi="ru_RU"/>
        </w:rPr>
        <w:t>Авторство и датировка</w:t>
      </w:r>
    </w:p>
    <w:p>
      <w:pPr/>
      <w:r>
        <w:rPr>
          <w:lang w:val="ru_RU" w:bidi="ru_RU"/>
        </w:rPr>
      </w:r>
      <w:r>
        <w:rPr>
          <w:lang w:val="ru_RU" w:bidi="ru_RU"/>
        </w:rPr>
        <w:t xml:space="preserve">Четвёртая книга Царств является продолжением Третьей книги Царств. Она написана тем же автором, точная личность которого неизвестна. Этот автор был хорошо знаком с источниками, которые позволили ему составить подробную историю разделённой монархии Израиля, и он обладал проницательностью, позволяющей увидеть связь успехов и неудач с тем, как народ относился к завету Моисея. Близкое знакомство автора с поздней историей царства Иуды указывает на то, что он, возможно, жил в Иерусалиме или его окрестностях и, возможно, был свидетелем многих событий, приведших к падению города. Остается неизвестным, был ли он ещё жив, когда состоялось освобождение Иехонии (561 г. до н.э., </w:t>
      </w:r>
      <w:r>
        <w:rPr>
          <w:lang w:val="ru_RU" w:bidi="ru_RU"/>
        </w:rPr>
        <w:t>25:25–30</w:t>
      </w:r>
      <w:r>
        <w:rPr>
          <w:lang w:val="ru_RU" w:bidi="ru_RU"/>
        </w:rPr>
        <w:t>). Возможно, эти стихи были добавлены кем-то, кто был хорошо знаком с Четвёртой книгой Царств и был близок по духу к автору. Одна из традиций гласит, что единственным автором Третьей и Четвёртой книг Царств был Иеремия и что он был взят в Вавилон во время возвращения Навуходоносора из похода в Египет (ок. 568 г. до н.э.) и прожил там до 90 лет.</w:t>
      </w:r>
    </w:p>
    <w:p>
      <w:pPr/>
      <w:r>
        <w:rPr>
          <w:lang w:val="ru_RU" w:bidi="ru_RU"/>
        </w:rPr>
      </w:r>
      <w:r>
        <w:rPr>
          <w:lang w:val="ru_RU" w:bidi="ru_RU"/>
        </w:rPr>
        <w:t>Судя по информации, содержащейся в заключительных главах, окончательное составление Четвёртой книги Царств, скорее всего, произошло вскоре после падения Иерусалима в 586 г. до н.э., а заключительные рассказы добавлены к книге вскоре после смерти Навуходоносора II в 562 г. до н.э.</w:t>
      </w:r>
    </w:p>
    <w:p>
      <w:pPr>
        <w:pStyle w:val="Heading2"/>
      </w:pPr>
      <w:r>
        <w:rPr>
          <w:lang w:val="ru_RU" w:bidi="ru_RU"/>
        </w:rPr>
        <w:t>Хронология</w:t>
      </w:r>
    </w:p>
    <w:p>
      <w:pPr/>
      <w:r>
        <w:rPr>
          <w:lang w:val="ru_RU" w:bidi="ru_RU"/>
        </w:rPr>
      </w:r>
      <w:r>
        <w:rPr>
          <w:lang w:val="ru_RU" w:bidi="ru_RU"/>
        </w:rPr>
        <w:t>Четвёртая книга Царств наполнена хронологическими сведениями о царях Израиля и Иудеи, но ни одно из свидетельств не даёт нам абсолютных дат. Абсолютные даты мы получаем путем сравнения записей Израиля с записями окружающих народов (Ассирии, Вавилона и Египта) и с астрономическими расчётами. В этих записях обнаруживается удивительная согласованность, которая служит доказательством того, что израильские свидетельства исторически точны.</w:t>
      </w:r>
    </w:p>
    <w:p>
      <w:pPr>
        <w:pStyle w:val="Heading2"/>
      </w:pPr>
      <w:r>
        <w:rPr>
          <w:lang w:val="ru_RU" w:bidi="ru_RU"/>
        </w:rPr>
        <w:t>Значение и смысл</w:t>
      </w:r>
    </w:p>
    <w:p>
      <w:pPr/>
      <w:r>
        <w:rPr>
          <w:lang w:val="ru_RU" w:bidi="ru_RU"/>
        </w:rPr>
      </w:r>
      <w:r>
        <w:rPr>
          <w:lang w:val="ru_RU" w:bidi="ru_RU"/>
        </w:rPr>
        <w:t>Каждый царь разделённой монархии оценивается на основании своей верности Богу (или её отсутствия). Они либо «делали угодное в очах Господних», либо «делали зло в очах Господних».</w:t>
      </w:r>
    </w:p>
    <w:p>
      <w:pPr/>
      <w:r>
        <w:rPr>
          <w:lang w:val="ru_RU" w:bidi="ru_RU"/>
        </w:rPr>
      </w:r>
      <w:r>
        <w:rPr>
          <w:lang w:val="ru_RU" w:bidi="ru_RU"/>
        </w:rPr>
        <w:t>Цари Израиля были неизменно злы. Они «ходили в грехах Иеровоама, сына Наватова, который ввел Израиля в грех» (</w:t>
      </w:r>
      <w:r>
        <w:rPr>
          <w:lang w:val="ru_RU" w:bidi="ru_RU"/>
        </w:rPr>
        <w:t>13:2</w:t>
      </w:r>
      <w:r>
        <w:rPr>
          <w:lang w:val="ru_RU" w:bidi="ru_RU"/>
        </w:rPr>
        <w:t xml:space="preserve">, </w:t>
      </w:r>
      <w:r>
        <w:rPr>
          <w:lang w:val="ru_RU" w:bidi="ru_RU"/>
        </w:rPr>
        <w:t>11</w:t>
      </w:r>
      <w:r>
        <w:rPr>
          <w:lang w:val="ru_RU" w:bidi="ru_RU"/>
        </w:rPr>
        <w:t xml:space="preserve">; </w:t>
      </w:r>
      <w:r>
        <w:rPr>
          <w:lang w:val="ru_RU" w:bidi="ru_RU"/>
        </w:rPr>
        <w:t>14:24</w:t>
      </w:r>
      <w:r>
        <w:rPr>
          <w:lang w:val="ru_RU" w:bidi="ru_RU"/>
        </w:rPr>
        <w:t xml:space="preserve">; </w:t>
      </w:r>
      <w:r>
        <w:rPr>
          <w:lang w:val="ru_RU" w:bidi="ru_RU"/>
        </w:rPr>
        <w:t>15:9</w:t>
      </w:r>
      <w:r>
        <w:rPr>
          <w:lang w:val="ru_RU" w:bidi="ru_RU"/>
        </w:rPr>
        <w:t xml:space="preserve">; </w:t>
      </w:r>
      <w:r>
        <w:rPr>
          <w:lang w:val="ru_RU" w:bidi="ru_RU"/>
        </w:rPr>
        <w:t>17:2</w:t>
      </w:r>
      <w:r>
        <w:rPr>
          <w:lang w:val="ru_RU" w:bidi="ru_RU"/>
        </w:rPr>
        <w:t xml:space="preserve">). Многие цари Иуды получают подобное порицание (см., например, </w:t>
      </w:r>
      <w:r>
        <w:rPr>
          <w:lang w:val="ru_RU" w:bidi="ru_RU"/>
        </w:rPr>
        <w:t>8:18</w:t>
      </w:r>
      <w:r>
        <w:rPr>
          <w:lang w:val="ru_RU" w:bidi="ru_RU"/>
        </w:rPr>
        <w:t>). В частности Манассия осуждается за своё безудержное идолопоклонство и отступничество (</w:t>
      </w:r>
      <w:r>
        <w:rPr>
          <w:lang w:val="ru_RU" w:bidi="ru_RU"/>
        </w:rPr>
        <w:t>21:2–9</w:t>
      </w:r>
      <w:r>
        <w:rPr>
          <w:lang w:val="ru_RU" w:bidi="ru_RU"/>
        </w:rPr>
        <w:t>), и его примеру следуют несколько царей после него (</w:t>
      </w:r>
      <w:r>
        <w:rPr>
          <w:lang w:val="ru_RU" w:bidi="ru_RU"/>
        </w:rPr>
        <w:t>21:20</w:t>
      </w:r>
      <w:r>
        <w:rPr>
          <w:lang w:val="ru_RU" w:bidi="ru_RU"/>
        </w:rPr>
        <w:t xml:space="preserve">; </w:t>
      </w:r>
      <w:r>
        <w:rPr>
          <w:lang w:val="ru_RU" w:bidi="ru_RU"/>
        </w:rPr>
        <w:t>23:32</w:t>
      </w:r>
      <w:r>
        <w:rPr>
          <w:lang w:val="ru_RU" w:bidi="ru_RU"/>
        </w:rPr>
        <w:t xml:space="preserve">, </w:t>
      </w:r>
      <w:r>
        <w:rPr>
          <w:lang w:val="ru_RU" w:bidi="ru_RU"/>
        </w:rPr>
        <w:t>37</w:t>
      </w:r>
      <w:r>
        <w:rPr>
          <w:lang w:val="ru_RU" w:bidi="ru_RU"/>
        </w:rPr>
        <w:t xml:space="preserve">; </w:t>
      </w:r>
      <w:r>
        <w:rPr>
          <w:lang w:val="ru_RU" w:bidi="ru_RU"/>
        </w:rPr>
        <w:t>24:9</w:t>
      </w:r>
      <w:r>
        <w:rPr>
          <w:lang w:val="ru_RU" w:bidi="ru_RU"/>
        </w:rPr>
        <w:t xml:space="preserve">, </w:t>
      </w:r>
      <w:r>
        <w:rPr>
          <w:lang w:val="ru_RU" w:bidi="ru_RU"/>
        </w:rPr>
        <w:t>19</w:t>
      </w:r>
      <w:r>
        <w:rPr>
          <w:lang w:val="ru_RU" w:bidi="ru_RU"/>
        </w:rPr>
        <w:t>).</w:t>
      </w:r>
    </w:p>
    <w:p>
      <w:pPr/>
      <w:r>
        <w:rPr>
          <w:lang w:val="ru_RU" w:bidi="ru_RU"/>
        </w:rPr>
      </w:r>
      <w:r>
        <w:rPr>
          <w:lang w:val="ru_RU" w:bidi="ru_RU"/>
        </w:rPr>
        <w:t>Однако несколько царей Иуды получили высокую оценку за то, что делали «угодное в очах Господних» (</w:t>
      </w:r>
      <w:r>
        <w:rPr>
          <w:lang w:val="ru_RU" w:bidi="ru_RU"/>
        </w:rPr>
        <w:t>12:2</w:t>
      </w:r>
      <w:r>
        <w:rPr>
          <w:lang w:val="ru_RU" w:bidi="ru_RU"/>
        </w:rPr>
        <w:t xml:space="preserve">; </w:t>
      </w:r>
      <w:r>
        <w:rPr>
          <w:lang w:val="ru_RU" w:bidi="ru_RU"/>
        </w:rPr>
        <w:t>14:3</w:t>
      </w:r>
      <w:r>
        <w:rPr>
          <w:lang w:val="ru_RU" w:bidi="ru_RU"/>
        </w:rPr>
        <w:t xml:space="preserve">; </w:t>
      </w:r>
      <w:r>
        <w:rPr>
          <w:lang w:val="ru_RU" w:bidi="ru_RU"/>
        </w:rPr>
        <w:t>15:3</w:t>
      </w:r>
      <w:r>
        <w:rPr>
          <w:lang w:val="ru_RU" w:bidi="ru_RU"/>
        </w:rPr>
        <w:t xml:space="preserve">, </w:t>
      </w:r>
      <w:r>
        <w:rPr>
          <w:lang w:val="ru_RU" w:bidi="ru_RU"/>
        </w:rPr>
        <w:t>34</w:t>
      </w:r>
      <w:r>
        <w:rPr>
          <w:lang w:val="ru_RU" w:bidi="ru_RU"/>
        </w:rPr>
        <w:t xml:space="preserve">; </w:t>
      </w:r>
      <w:r>
        <w:rPr>
          <w:lang w:val="ru_RU" w:bidi="ru_RU"/>
        </w:rPr>
        <w:t>18:3</w:t>
      </w:r>
      <w:r>
        <w:rPr>
          <w:lang w:val="ru_RU" w:bidi="ru_RU"/>
        </w:rPr>
        <w:t xml:space="preserve">; </w:t>
      </w:r>
      <w:r>
        <w:rPr>
          <w:lang w:val="ru_RU" w:bidi="ru_RU"/>
        </w:rPr>
        <w:t>22:2</w:t>
      </w:r>
      <w:r>
        <w:rPr>
          <w:lang w:val="ru_RU" w:bidi="ru_RU"/>
        </w:rPr>
        <w:t>). Такие цари заботились о содержании и ремонте Храма (</w:t>
      </w:r>
      <w:r>
        <w:rPr>
          <w:lang w:val="ru_RU" w:bidi="ru_RU"/>
        </w:rPr>
        <w:t>12:6–16</w:t>
      </w:r>
      <w:r>
        <w:rPr>
          <w:lang w:val="ru_RU" w:bidi="ru_RU"/>
        </w:rPr>
        <w:t xml:space="preserve">; </w:t>
      </w:r>
      <w:r>
        <w:rPr>
          <w:lang w:val="ru_RU" w:bidi="ru_RU"/>
        </w:rPr>
        <w:t>22:3–7</w:t>
      </w:r>
      <w:r>
        <w:rPr>
          <w:lang w:val="ru_RU" w:bidi="ru_RU"/>
        </w:rPr>
        <w:t>) и о послушании Божьему слову (</w:t>
      </w:r>
      <w:r>
        <w:rPr>
          <w:lang w:val="ru_RU" w:bidi="ru_RU"/>
        </w:rPr>
        <w:t>18:6</w:t>
      </w:r>
      <w:r>
        <w:rPr>
          <w:lang w:val="ru_RU" w:bidi="ru_RU"/>
        </w:rPr>
        <w:t xml:space="preserve">; </w:t>
      </w:r>
      <w:r>
        <w:rPr>
          <w:lang w:val="ru_RU" w:bidi="ru_RU"/>
        </w:rPr>
        <w:t>22:8–13</w:t>
      </w:r>
      <w:r>
        <w:rPr>
          <w:lang w:val="ru_RU" w:bidi="ru_RU"/>
        </w:rPr>
        <w:t xml:space="preserve">; </w:t>
      </w:r>
      <w:r>
        <w:rPr>
          <w:lang w:val="ru_RU" w:bidi="ru_RU"/>
        </w:rPr>
        <w:t>23:1–3</w:t>
      </w:r>
      <w:r>
        <w:rPr>
          <w:lang w:val="ru_RU" w:bidi="ru_RU"/>
        </w:rPr>
        <w:t>). Езекия и Иосия получают особую похвалу: Езекия за его доверие Господу и почитание слова Божьего (</w:t>
      </w:r>
      <w:r>
        <w:rPr>
          <w:lang w:val="ru_RU" w:bidi="ru_RU"/>
        </w:rPr>
        <w:t>18:5–6</w:t>
      </w:r>
      <w:r>
        <w:rPr>
          <w:lang w:val="ru_RU" w:bidi="ru_RU"/>
        </w:rPr>
        <w:t>), а Иосия за его высокое уважение к закону Моисея (</w:t>
      </w:r>
      <w:r>
        <w:rPr>
          <w:lang w:val="ru_RU" w:bidi="ru_RU"/>
        </w:rPr>
        <w:t>23:25</w:t>
      </w:r>
      <w:r>
        <w:rPr>
          <w:lang w:val="ru_RU" w:bidi="ru_RU"/>
        </w:rPr>
        <w:t xml:space="preserve">). Вывод из этих рассказов очевиден. Божий народ должен жить в согласии с высокими стандартами Божьего слова, чтобы делать «угодное в Божьих очах» (см. </w:t>
      </w:r>
      <w:r>
        <w:rPr>
          <w:lang w:val="ru_RU" w:bidi="ru_RU"/>
        </w:rPr>
        <w:t>Пс.118:9–11</w:t>
      </w:r>
      <w:r>
        <w:rPr>
          <w:lang w:val="ru_RU" w:bidi="ru_RU"/>
        </w:rPr>
        <w:t xml:space="preserve">, </w:t>
      </w:r>
      <w:r>
        <w:rPr>
          <w:lang w:val="ru_RU" w:bidi="ru_RU"/>
        </w:rPr>
        <w:t>111</w:t>
      </w:r>
      <w:r>
        <w:rPr>
          <w:lang w:val="ru_RU" w:bidi="ru_RU"/>
        </w:rPr>
        <w:t xml:space="preserve">; </w:t>
      </w:r>
      <w:r>
        <w:rPr>
          <w:lang w:val="ru_RU" w:bidi="ru_RU"/>
        </w:rPr>
        <w:t>2Тим.3:16–17</w:t>
      </w:r>
      <w:r>
        <w:rPr>
          <w:lang w:val="ru_RU" w:bidi="ru_RU"/>
        </w:rPr>
        <w:t>).</w:t>
      </w:r>
    </w:p>
    <w:p>
      <w:pPr/>
      <w:r>
        <w:rPr>
          <w:lang w:val="ru_RU" w:bidi="ru_RU"/>
        </w:rPr>
      </w:r>
      <w:r>
        <w:rPr>
          <w:lang w:val="ru_RU" w:bidi="ru_RU"/>
        </w:rPr>
        <w:t>Особое внимание уделяется последним дням великого пророка Илии (</w:t>
      </w:r>
      <w:r>
        <w:rPr>
          <w:lang w:val="ru_RU" w:bidi="ru_RU"/>
        </w:rPr>
        <w:t>1:3–17</w:t>
      </w:r>
      <w:r>
        <w:rPr>
          <w:lang w:val="ru_RU" w:bidi="ru_RU"/>
        </w:rPr>
        <w:t xml:space="preserve">; </w:t>
      </w:r>
      <w:r>
        <w:rPr>
          <w:lang w:val="ru_RU" w:bidi="ru_RU"/>
        </w:rPr>
        <w:t>2:1–11</w:t>
      </w:r>
      <w:r>
        <w:rPr>
          <w:lang w:val="ru_RU" w:bidi="ru_RU"/>
        </w:rPr>
        <w:t>) и впечатляющему служению Елисея (</w:t>
      </w:r>
      <w:r>
        <w:rPr>
          <w:lang w:val="ru_RU" w:bidi="ru_RU"/>
        </w:rPr>
        <w:t>2:12–25</w:t>
      </w:r>
      <w:r>
        <w:rPr>
          <w:lang w:val="ru_RU" w:bidi="ru_RU"/>
        </w:rPr>
        <w:t xml:space="preserve">; </w:t>
      </w:r>
      <w:r>
        <w:rPr>
          <w:lang w:val="ru_RU" w:bidi="ru_RU"/>
        </w:rPr>
        <w:t>3:11–19</w:t>
      </w:r>
      <w:r>
        <w:rPr>
          <w:lang w:val="ru_RU" w:bidi="ru_RU"/>
        </w:rPr>
        <w:t xml:space="preserve">; </w:t>
      </w:r>
      <w:r>
        <w:rPr>
          <w:lang w:val="ru_RU" w:bidi="ru_RU"/>
        </w:rPr>
        <w:t>4:1–7:2</w:t>
      </w:r>
      <w:r>
        <w:rPr>
          <w:lang w:val="ru_RU" w:bidi="ru_RU"/>
        </w:rPr>
        <w:t xml:space="preserve">; </w:t>
      </w:r>
      <w:r>
        <w:rPr>
          <w:lang w:val="ru_RU" w:bidi="ru_RU"/>
        </w:rPr>
        <w:t>8:1–2</w:t>
      </w:r>
      <w:r>
        <w:rPr>
          <w:lang w:val="ru_RU" w:bidi="ru_RU"/>
        </w:rPr>
        <w:t>), что подчеркивает необходимость провозглашения Божьих слов другим людям (</w:t>
      </w:r>
      <w:r>
        <w:rPr>
          <w:lang w:val="ru_RU" w:bidi="ru_RU"/>
        </w:rPr>
        <w:t>Деян.20:18–21</w:t>
      </w:r>
      <w:r>
        <w:rPr>
          <w:lang w:val="ru_RU" w:bidi="ru_RU"/>
        </w:rPr>
        <w:t xml:space="preserve">; </w:t>
      </w:r>
      <w:r>
        <w:rPr>
          <w:lang w:val="ru_RU" w:bidi="ru_RU"/>
        </w:rPr>
        <w:t>2Тим.2:15</w:t>
      </w:r>
      <w:r>
        <w:rPr>
          <w:lang w:val="ru_RU" w:bidi="ru_RU"/>
        </w:rPr>
        <w:t xml:space="preserve">; </w:t>
      </w:r>
      <w:r>
        <w:rPr>
          <w:lang w:val="ru_RU" w:bidi="ru_RU"/>
        </w:rPr>
        <w:t>4:2</w:t>
      </w:r>
      <w:r>
        <w:rPr>
          <w:lang w:val="ru_RU" w:bidi="ru_RU"/>
        </w:rPr>
        <w:t>), чтобы и они могли войти в заветные отношения с Господом (</w:t>
      </w:r>
      <w:r>
        <w:rPr>
          <w:lang w:val="ru_RU" w:bidi="ru_RU"/>
        </w:rPr>
        <w:t>2Кор.3:4–6</w:t>
      </w:r>
      <w:r>
        <w:rPr>
          <w:lang w:val="ru_RU" w:bidi="ru_RU"/>
        </w:rPr>
        <w:t>).</w:t>
      </w:r>
    </w:p>
    <w:p>
      <w:pPr/>
      <w:r>
        <w:rPr>
          <w:lang w:val="ru_RU" w:bidi="ru_RU"/>
        </w:rPr>
      </w:r>
      <w:r>
        <w:rPr>
          <w:lang w:val="ru_RU" w:bidi="ru_RU"/>
        </w:rPr>
        <w:t>Наконец, неудачи даже добрых царей напоминают Божьему народу о необходимости непоколебимо хранить верность Господу и служить Ему. Тогда жизнь людей может быть наполнена добром (</w:t>
      </w:r>
      <w:r>
        <w:rPr>
          <w:lang w:val="ru_RU" w:bidi="ru_RU"/>
        </w:rPr>
        <w:t>Пс.84:11</w:t>
      </w:r>
      <w:r>
        <w:rPr>
          <w:lang w:val="ru_RU" w:bidi="ru_RU"/>
        </w:rPr>
        <w:t xml:space="preserve">; </w:t>
      </w:r>
      <w:r>
        <w:rPr>
          <w:lang w:val="ru_RU" w:bidi="ru_RU"/>
        </w:rPr>
        <w:t>Рим.14:7–8</w:t>
      </w:r>
      <w:r>
        <w:rPr>
          <w:lang w:val="ru_RU" w:bidi="ru_RU"/>
        </w:rPr>
        <w:t>), и когда они предстанут перед Богом на суд (</w:t>
      </w:r>
      <w:r>
        <w:rPr>
          <w:lang w:val="ru_RU" w:bidi="ru_RU"/>
        </w:rPr>
        <w:t>Рим.14:10–11</w:t>
      </w:r>
      <w:r>
        <w:rPr>
          <w:lang w:val="ru_RU" w:bidi="ru_RU"/>
        </w:rPr>
        <w:t xml:space="preserve">; </w:t>
      </w:r>
      <w:r>
        <w:rPr>
          <w:lang w:val="ru_RU" w:bidi="ru_RU"/>
        </w:rPr>
        <w:t>2Кор.5:10</w:t>
      </w:r>
      <w:r>
        <w:rPr>
          <w:lang w:val="ru_RU" w:bidi="ru_RU"/>
        </w:rPr>
        <w:t>), Он вознаградит и прославит их (</w:t>
      </w:r>
      <w:r>
        <w:rPr>
          <w:lang w:val="ru_RU" w:bidi="ru_RU"/>
        </w:rPr>
        <w:t>2Тим.4:7–8</w:t>
      </w:r>
      <w:r>
        <w:rPr>
          <w:lang w:val="ru_RU" w:bidi="ru_RU"/>
        </w:rPr>
        <w:t xml:space="preserve">; </w:t>
      </w:r>
      <w:r>
        <w:rPr>
          <w:lang w:val="ru_RU" w:bidi="ru_RU"/>
        </w:rPr>
        <w:t>Откр.2:10</w:t>
      </w:r>
      <w:r>
        <w:rPr>
          <w:lang w:val="ru_RU" w:bidi="ru_RU"/>
        </w:rPr>
        <w:t xml:space="preserve">; см. </w:t>
      </w:r>
      <w:r>
        <w:rPr>
          <w:lang w:val="ru_RU" w:bidi="ru_RU"/>
        </w:rPr>
        <w:t>Мф.25:23</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