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 (Book Intros)</w:t>
      </w:r>
      <w:r>
        <w:rPr>
          <w:lang w:val="ru_RU" w:bidi="ru_RU"/>
        </w:rPr>
      </w:r>
    </w:p>
    <w:p>
      <w:pPr/>
      <w:r>
        <w:rPr>
          <w:lang w:val="ru_RU" w:bidi="ru_RU"/>
        </w:rPr>
      </w:r>
      <w:r>
        <w:rPr>
          <w:b/>
          <w:lang w:val="ru_RU" w:bidi="ru_RU"/>
        </w:rPr>
        <w:t>Aquifer Open Study Notes (Book Intros)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LAM</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Плач Иеремии</w:t>
      </w:r>
      <w:r>
        <w:rPr>
          <w:lang w:val="ru_RU" w:bidi="ru_RU"/>
        </w:rPr>
      </w:r>
    </w:p>
    <w:p>
      <w:pPr/>
      <w:r>
        <w:rPr>
          <w:lang w:val="ru_RU" w:bidi="ru_RU"/>
        </w:rPr>
      </w:r>
      <w:r>
        <w:rPr>
          <w:lang w:val="ru_RU" w:bidi="ru_RU"/>
        </w:rPr>
        <w:t>Далеко не все становятся свидетелями гибели своего народа, и не каждому приходится переживать полное отчаяние, хотя в нашем мире существуют люди, потерявшие абсолютно всё, когда их города и даже страны были уничтожены вследствие войн, землетрясений, цунами или ураганов. Книга Плач Иеремии может помочь нам глубже понять переживания таких людей и узнать о самых мрачных периодах человеческой истории.</w:t>
      </w:r>
    </w:p>
    <w:p>
      <w:pPr>
        <w:pStyle w:val="Heading2"/>
      </w:pPr>
      <w:r>
        <w:rPr>
          <w:lang w:val="ru_RU" w:bidi="ru_RU"/>
        </w:rPr>
        <w:t>Исторический фон</w:t>
      </w:r>
    </w:p>
    <w:p>
      <w:pPr/>
      <w:r>
        <w:rPr>
          <w:lang w:val="ru_RU" w:bidi="ru_RU"/>
        </w:rPr>
      </w:r>
      <w:r>
        <w:rPr>
          <w:lang w:val="ru_RU" w:bidi="ru_RU"/>
        </w:rPr>
        <w:t>После долгой осады Иерусалима армия вавилонян прорвала оборону и ворвалась в город. Враги разрушили Иерусалим и Храм и увели большую часть населения Иудеи в плен в Вавилон. Только некоторые остались в родной земле. Среди них был пророк Иеремия. Враг уничтожил абсолютно всё, и надежда Божьего народа на избавление почти полностью угасла.</w:t>
      </w:r>
    </w:p>
    <w:p>
      <w:pPr>
        <w:pStyle w:val="Heading2"/>
      </w:pPr>
      <w:r>
        <w:rPr>
          <w:lang w:val="ru_RU" w:bidi="ru_RU"/>
        </w:rPr>
        <w:t>Краткий обзор</w:t>
      </w:r>
    </w:p>
    <w:p>
      <w:pPr/>
      <w:r>
        <w:rPr>
          <w:lang w:val="ru_RU" w:bidi="ru_RU"/>
        </w:rPr>
      </w:r>
      <w:r>
        <w:rPr>
          <w:lang w:val="ru_RU" w:bidi="ru_RU"/>
        </w:rPr>
        <w:t>Книга Плач Иеремии представляет собой пять песней. Все они имеют прекрасную композицию и наполнены очень эмоциональной лексикой. В них оплакивается разрушение Иерусалима.</w:t>
      </w:r>
    </w:p>
    <w:p>
      <w:pPr/>
      <w:r>
        <w:rPr>
          <w:lang w:val="ru_RU" w:bidi="ru_RU"/>
        </w:rPr>
      </w:r>
      <w:r>
        <w:rPr>
          <w:lang w:val="ru_RU" w:bidi="ru_RU"/>
        </w:rPr>
        <w:t xml:space="preserve">В главе 1 </w:t>
      </w:r>
      <w:r>
        <w:rPr>
          <w:lang w:val="ru_RU" w:bidi="ru_RU"/>
        </w:rPr>
        <w:t>дано описание Иерусалима, лежащего в руинах. Этот город, который раньше можно было сравнить со славной принцессой, теперь стал подобен раненой рабыне, мучающейся от стыда и невыносимой боли из-за сожаления о прошлом и из-за тех ужасов, которые ей приходится переживать в настоящем. Она признаёт, что Господь справедливо наказал её, и молится, чтобы Он облегчил её страдания.</w:t>
      </w:r>
    </w:p>
    <w:p>
      <w:pPr/>
      <w:r>
        <w:rPr>
          <w:lang w:val="ru_RU" w:bidi="ru_RU"/>
        </w:rPr>
      </w:r>
      <w:r>
        <w:rPr>
          <w:lang w:val="ru_RU" w:bidi="ru_RU"/>
        </w:rPr>
        <w:t xml:space="preserve">В главе 2 </w:t>
      </w:r>
      <w:r>
        <w:rPr>
          <w:lang w:val="ru_RU" w:bidi="ru_RU"/>
        </w:rPr>
        <w:t xml:space="preserve">говорится о том, в каком бесславии находится Божий народ. Пророк Иеремия горько плачет, видя голодных детей, рыдающих матерей, пророков, говорящих одну только ложь, и врагов, насмехающихся над жителями Иерусалима. Страшное бедствие постигло Божий народ по причине его грехов. Бог отнял от Своего народа Свою милость и подверг его суровому суду. </w:t>
      </w:r>
    </w:p>
    <w:p>
      <w:pPr/>
      <w:r>
        <w:rPr>
          <w:lang w:val="ru_RU" w:bidi="ru_RU"/>
        </w:rPr>
      </w:r>
      <w:r>
        <w:rPr>
          <w:lang w:val="ru_RU" w:bidi="ru_RU"/>
        </w:rPr>
        <w:t>Глава 3</w:t>
      </w:r>
      <w:r>
        <w:rPr>
          <w:lang w:val="ru_RU" w:bidi="ru_RU"/>
        </w:rPr>
        <w:t xml:space="preserve"> — это свидетельство о том, насколько яростным был Божий гнев. Автор потрясён масштабом кровопролития, его надежда почти полностью угасла, и он сокрушён от стыда и позора. Но потом к нему приходит понимание, что Божий гнев не будет длиться вечно, и к нему вновь возвращается надежда. Бог по Своей доброте, любви и верности спасёт Свой народ. И всё же, когда он молится, с ним остаётся его душевная боль, и слёзы продолжают течь по его щекам.</w:t>
      </w:r>
    </w:p>
    <w:p>
      <w:pPr/>
      <w:r>
        <w:rPr>
          <w:lang w:val="ru_RU" w:bidi="ru_RU"/>
        </w:rPr>
      </w:r>
      <w:r>
        <w:rPr>
          <w:lang w:val="ru_RU" w:bidi="ru_RU"/>
        </w:rPr>
        <w:t>В главе</w:t>
      </w:r>
      <w:r>
        <w:rPr>
          <w:lang w:val="ru_RU" w:bidi="ru_RU"/>
        </w:rPr>
        <w:t xml:space="preserve"> </w:t>
      </w:r>
      <w:r>
        <w:rPr>
          <w:lang w:val="ru_RU" w:bidi="ru_RU"/>
        </w:rPr>
        <w:t xml:space="preserve">4 </w:t>
      </w:r>
      <w:r>
        <w:rPr>
          <w:lang w:val="ru_RU" w:bidi="ru_RU"/>
        </w:rPr>
        <w:t>представлена мрачная картина Иерусалима, разорённого и опустошённого после того, как его стены были полностью разрушены. У этого города более не осталось его прежней славы. Господь справедливо покарал Свой народ за его тяжкие грехи, и никто не смог избежать Его суда.</w:t>
      </w:r>
    </w:p>
    <w:p>
      <w:pPr/>
      <w:r>
        <w:rPr>
          <w:lang w:val="ru_RU" w:bidi="ru_RU"/>
        </w:rPr>
      </w:r>
      <w:r>
        <w:rPr>
          <w:lang w:val="ru_RU" w:bidi="ru_RU"/>
        </w:rPr>
        <w:t xml:space="preserve">Глава 5 </w:t>
      </w:r>
      <w:r>
        <w:rPr>
          <w:lang w:val="ru_RU" w:bidi="ru_RU"/>
        </w:rPr>
        <w:t>представляет собой молитву, в которой пророк просит Господа посмотреть на бедственное положение Его народа. Эта глава завершается мольбой о спасении, если оно ещё возможно.</w:t>
      </w:r>
    </w:p>
    <w:p>
      <w:pPr/>
      <w:r>
        <w:rPr>
          <w:lang w:val="ru_RU" w:bidi="ru_RU"/>
        </w:rPr>
      </w:r>
      <w:r>
        <w:rPr>
          <w:lang w:val="ru_RU" w:bidi="ru_RU"/>
        </w:rPr>
        <w:t xml:space="preserve">Первые четыре песни составляют акростих: каждая новая строфа в них начинается с одной из двадцати двух букв еврейского алфавита (данная особенность теряется при переводе). В </w:t>
      </w:r>
      <w:r>
        <w:rPr>
          <w:lang w:val="ru_RU" w:bidi="ru_RU"/>
        </w:rPr>
        <w:t xml:space="preserve">5 главе </w:t>
      </w:r>
      <w:r>
        <w:rPr>
          <w:lang w:val="ru_RU" w:bidi="ru_RU"/>
        </w:rPr>
        <w:t>тоже двадцать два стиха, однако строфы не расположены в алфавитном порядке, и здесь нет акростиха. Во всех пяти главах боль и страдание пророка переплетаются с его верой и надеждой. Страдания настоящего кажутся более реальными, чем возможность искупления в будущем, но автор продолжает верить в неизменную любовь и верность Бога.</w:t>
      </w:r>
    </w:p>
    <w:p>
      <w:pPr>
        <w:pStyle w:val="Heading2"/>
      </w:pPr>
      <w:r>
        <w:rPr>
          <w:lang w:val="ru_RU" w:bidi="ru_RU"/>
        </w:rPr>
        <w:t>Авторство</w:t>
      </w:r>
    </w:p>
    <w:p>
      <w:pPr/>
      <w:r>
        <w:rPr>
          <w:lang w:val="ru_RU" w:bidi="ru_RU"/>
        </w:rPr>
      </w:r>
      <w:r>
        <w:rPr>
          <w:lang w:val="ru_RU" w:bidi="ru_RU"/>
        </w:rPr>
        <w:t xml:space="preserve">В книге Плач Иеремии имя автора не указано, но из содержания ясно, что её текст был написан непосредственно до и после падения Иерусалима в 586 г. до н.э.. Во время этого бедствия Иеремия находился в Иерусалиме, поэтому ему и приписывают авторство данного произведения. Возможно, что текст книги записал Варух со слов Иеремии. Он был помощником и писцом пророка. В </w:t>
      </w:r>
      <w:r>
        <w:rPr>
          <w:lang w:val="ru_RU" w:bidi="ru_RU"/>
        </w:rPr>
        <w:t xml:space="preserve">2 Паралипоменон 35:25 </w:t>
      </w:r>
      <w:r>
        <w:rPr>
          <w:lang w:val="ru_RU" w:bidi="ru_RU"/>
        </w:rPr>
        <w:t xml:space="preserve">упоминается, что Иеремия написал плачевные песни, посвящённые смерти царя Иосии. Автор книги Плач Иеремии свободно изливает свои чувства, подобно тому, как пророк Иеремия в Книге пророка Иеремии, а обе книги наполнены размышлениями о будущем народа. </w:t>
      </w:r>
    </w:p>
    <w:p>
      <w:pPr/>
      <w:r>
        <w:rPr>
          <w:lang w:val="ru_RU" w:bidi="ru_RU"/>
        </w:rPr>
      </w:r>
      <w:r>
        <w:rPr>
          <w:lang w:val="ru_RU" w:bidi="ru_RU"/>
        </w:rPr>
        <w:t>Существует ряд параллелей между двумя книгами, к ним относятся: упоминание о вдовах (</w:t>
      </w:r>
      <w:r>
        <w:rPr>
          <w:lang w:val="ru_RU" w:bidi="ru_RU"/>
        </w:rPr>
        <w:t>1:1</w:t>
      </w:r>
      <w:r>
        <w:rPr>
          <w:lang w:val="ru_RU" w:bidi="ru_RU"/>
        </w:rPr>
        <w:t xml:space="preserve">; </w:t>
      </w:r>
      <w:r>
        <w:rPr>
          <w:lang w:val="ru_RU" w:bidi="ru_RU"/>
        </w:rPr>
        <w:t>5:3</w:t>
      </w:r>
      <w:r>
        <w:rPr>
          <w:lang w:val="ru_RU" w:bidi="ru_RU"/>
        </w:rPr>
        <w:t xml:space="preserve">; ср. </w:t>
      </w:r>
      <w:r>
        <w:rPr>
          <w:lang w:val="ru_RU" w:bidi="ru_RU"/>
        </w:rPr>
        <w:t>Иер.15:8</w:t>
      </w:r>
      <w:r>
        <w:rPr>
          <w:lang w:val="ru_RU" w:bidi="ru_RU"/>
        </w:rPr>
        <w:t xml:space="preserve">; </w:t>
      </w:r>
      <w:r>
        <w:rPr>
          <w:lang w:val="ru_RU" w:bidi="ru_RU"/>
        </w:rPr>
        <w:t>18:21</w:t>
      </w:r>
      <w:r>
        <w:rPr>
          <w:lang w:val="ru_RU" w:bidi="ru_RU"/>
        </w:rPr>
        <w:t>); упоминание о плачущем народе (</w:t>
      </w:r>
      <w:r>
        <w:rPr>
          <w:lang w:val="ru_RU" w:bidi="ru_RU"/>
        </w:rPr>
        <w:t>1:2</w:t>
      </w:r>
      <w:r>
        <w:rPr>
          <w:lang w:val="ru_RU" w:bidi="ru_RU"/>
        </w:rPr>
        <w:t xml:space="preserve">, </w:t>
      </w:r>
      <w:r>
        <w:rPr>
          <w:lang w:val="ru_RU" w:bidi="ru_RU"/>
        </w:rPr>
        <w:t>16</w:t>
      </w:r>
      <w:r>
        <w:rPr>
          <w:lang w:val="ru_RU" w:bidi="ru_RU"/>
        </w:rPr>
        <w:t xml:space="preserve">; </w:t>
      </w:r>
      <w:r>
        <w:rPr>
          <w:lang w:val="ru_RU" w:bidi="ru_RU"/>
        </w:rPr>
        <w:t>2:18</w:t>
      </w:r>
      <w:r>
        <w:rPr>
          <w:lang w:val="ru_RU" w:bidi="ru_RU"/>
        </w:rPr>
        <w:t xml:space="preserve">; </w:t>
      </w:r>
      <w:r>
        <w:rPr>
          <w:lang w:val="ru_RU" w:bidi="ru_RU"/>
        </w:rPr>
        <w:t>3:48–49</w:t>
      </w:r>
      <w:r>
        <w:rPr>
          <w:lang w:val="ru_RU" w:bidi="ru_RU"/>
        </w:rPr>
        <w:t xml:space="preserve">; ср. </w:t>
      </w:r>
      <w:r>
        <w:rPr>
          <w:lang w:val="ru_RU" w:bidi="ru_RU"/>
        </w:rPr>
        <w:t>Иер.4:8</w:t>
      </w:r>
      <w:r>
        <w:rPr>
          <w:lang w:val="ru_RU" w:bidi="ru_RU"/>
        </w:rPr>
        <w:t xml:space="preserve">; </w:t>
      </w:r>
      <w:r>
        <w:rPr>
          <w:lang w:val="ru_RU" w:bidi="ru_RU"/>
        </w:rPr>
        <w:t>6:26</w:t>
      </w:r>
      <w:r>
        <w:rPr>
          <w:lang w:val="ru_RU" w:bidi="ru_RU"/>
        </w:rPr>
        <w:t xml:space="preserve">; </w:t>
      </w:r>
      <w:r>
        <w:rPr>
          <w:lang w:val="ru_RU" w:bidi="ru_RU"/>
        </w:rPr>
        <w:t>9:1</w:t>
      </w:r>
      <w:r>
        <w:rPr>
          <w:lang w:val="ru_RU" w:bidi="ru_RU"/>
        </w:rPr>
        <w:t xml:space="preserve">; </w:t>
      </w:r>
      <w:r>
        <w:rPr>
          <w:lang w:val="ru_RU" w:bidi="ru_RU"/>
        </w:rPr>
        <w:t>13:17</w:t>
      </w:r>
      <w:r>
        <w:rPr>
          <w:lang w:val="ru_RU" w:bidi="ru_RU"/>
        </w:rPr>
        <w:t xml:space="preserve">; </w:t>
      </w:r>
      <w:r>
        <w:rPr>
          <w:lang w:val="ru_RU" w:bidi="ru_RU"/>
        </w:rPr>
        <w:t>14:17</w:t>
      </w:r>
      <w:r>
        <w:rPr>
          <w:lang w:val="ru_RU" w:bidi="ru_RU"/>
        </w:rPr>
        <w:t xml:space="preserve">; </w:t>
      </w:r>
      <w:r>
        <w:rPr>
          <w:lang w:val="ru_RU" w:bidi="ru_RU"/>
        </w:rPr>
        <w:t>25:34</w:t>
      </w:r>
      <w:r>
        <w:rPr>
          <w:lang w:val="ru_RU" w:bidi="ru_RU"/>
        </w:rPr>
        <w:t>); плач о беззакониях народа (</w:t>
      </w:r>
      <w:r>
        <w:rPr>
          <w:lang w:val="ru_RU" w:bidi="ru_RU"/>
        </w:rPr>
        <w:t>1:5</w:t>
      </w:r>
      <w:r>
        <w:rPr>
          <w:lang w:val="ru_RU" w:bidi="ru_RU"/>
        </w:rPr>
        <w:t xml:space="preserve">, </w:t>
      </w:r>
      <w:r>
        <w:rPr>
          <w:lang w:val="ru_RU" w:bidi="ru_RU"/>
        </w:rPr>
        <w:t>10</w:t>
      </w:r>
      <w:r>
        <w:rPr>
          <w:lang w:val="ru_RU" w:bidi="ru_RU"/>
        </w:rPr>
        <w:t xml:space="preserve">, </w:t>
      </w:r>
      <w:r>
        <w:rPr>
          <w:lang w:val="ru_RU" w:bidi="ru_RU"/>
        </w:rPr>
        <w:t>18</w:t>
      </w:r>
      <w:r>
        <w:rPr>
          <w:lang w:val="ru_RU" w:bidi="ru_RU"/>
        </w:rPr>
        <w:t xml:space="preserve">, </w:t>
      </w:r>
      <w:r>
        <w:rPr>
          <w:lang w:val="ru_RU" w:bidi="ru_RU"/>
        </w:rPr>
        <w:t>22</w:t>
      </w:r>
      <w:r>
        <w:rPr>
          <w:lang w:val="ru_RU" w:bidi="ru_RU"/>
        </w:rPr>
        <w:t xml:space="preserve">; </w:t>
      </w:r>
      <w:r>
        <w:rPr>
          <w:lang w:val="ru_RU" w:bidi="ru_RU"/>
        </w:rPr>
        <w:t>3:42</w:t>
      </w:r>
      <w:r>
        <w:rPr>
          <w:lang w:val="ru_RU" w:bidi="ru_RU"/>
        </w:rPr>
        <w:t xml:space="preserve">; </w:t>
      </w:r>
      <w:r>
        <w:rPr>
          <w:lang w:val="ru_RU" w:bidi="ru_RU"/>
        </w:rPr>
        <w:t>4:13–14</w:t>
      </w:r>
      <w:r>
        <w:rPr>
          <w:lang w:val="ru_RU" w:bidi="ru_RU"/>
        </w:rPr>
        <w:t xml:space="preserve">; </w:t>
      </w:r>
      <w:r>
        <w:rPr>
          <w:lang w:val="ru_RU" w:bidi="ru_RU"/>
        </w:rPr>
        <w:t>5:7</w:t>
      </w:r>
      <w:r>
        <w:rPr>
          <w:lang w:val="ru_RU" w:bidi="ru_RU"/>
        </w:rPr>
        <w:t xml:space="preserve">; ср. </w:t>
      </w:r>
      <w:r>
        <w:rPr>
          <w:lang w:val="ru_RU" w:bidi="ru_RU"/>
        </w:rPr>
        <w:t>Иер.2:34</w:t>
      </w:r>
      <w:r>
        <w:rPr>
          <w:lang w:val="ru_RU" w:bidi="ru_RU"/>
        </w:rPr>
        <w:t xml:space="preserve">; </w:t>
      </w:r>
      <w:r>
        <w:rPr>
          <w:lang w:val="ru_RU" w:bidi="ru_RU"/>
        </w:rPr>
        <w:t>4:17</w:t>
      </w:r>
      <w:r>
        <w:rPr>
          <w:lang w:val="ru_RU" w:bidi="ru_RU"/>
        </w:rPr>
        <w:t xml:space="preserve">; </w:t>
      </w:r>
      <w:r>
        <w:rPr>
          <w:lang w:val="ru_RU" w:bidi="ru_RU"/>
        </w:rPr>
        <w:t>14:20</w:t>
      </w:r>
      <w:r>
        <w:rPr>
          <w:lang w:val="ru_RU" w:bidi="ru_RU"/>
        </w:rPr>
        <w:t xml:space="preserve">; </w:t>
      </w:r>
      <w:r>
        <w:rPr>
          <w:lang w:val="ru_RU" w:bidi="ru_RU"/>
        </w:rPr>
        <w:t>30:14–16</w:t>
      </w:r>
      <w:r>
        <w:rPr>
          <w:lang w:val="ru_RU" w:bidi="ru_RU"/>
        </w:rPr>
        <w:t xml:space="preserve">; </w:t>
      </w:r>
      <w:r>
        <w:rPr>
          <w:lang w:val="ru_RU" w:bidi="ru_RU"/>
        </w:rPr>
        <w:t>31:29</w:t>
      </w:r>
      <w:r>
        <w:rPr>
          <w:lang w:val="ru_RU" w:bidi="ru_RU"/>
        </w:rPr>
        <w:t xml:space="preserve">; </w:t>
      </w:r>
      <w:r>
        <w:rPr>
          <w:lang w:val="ru_RU" w:bidi="ru_RU"/>
        </w:rPr>
        <w:t>51:51</w:t>
      </w:r>
      <w:r>
        <w:rPr>
          <w:lang w:val="ru_RU" w:bidi="ru_RU"/>
        </w:rPr>
        <w:t>); сетования о Божьем наказании (</w:t>
      </w:r>
      <w:r>
        <w:rPr>
          <w:lang w:val="ru_RU" w:bidi="ru_RU"/>
        </w:rPr>
        <w:t>2:2–22</w:t>
      </w:r>
      <w:r>
        <w:rPr>
          <w:lang w:val="ru_RU" w:bidi="ru_RU"/>
        </w:rPr>
        <w:t xml:space="preserve">; </w:t>
      </w:r>
      <w:r>
        <w:rPr>
          <w:lang w:val="ru_RU" w:bidi="ru_RU"/>
        </w:rPr>
        <w:t>3:39</w:t>
      </w:r>
      <w:r>
        <w:rPr>
          <w:lang w:val="ru_RU" w:bidi="ru_RU"/>
        </w:rPr>
        <w:t xml:space="preserve">; </w:t>
      </w:r>
      <w:r>
        <w:rPr>
          <w:lang w:val="ru_RU" w:bidi="ru_RU"/>
        </w:rPr>
        <w:t>5:14–16</w:t>
      </w:r>
      <w:r>
        <w:rPr>
          <w:lang w:val="ru_RU" w:bidi="ru_RU"/>
        </w:rPr>
        <w:t xml:space="preserve">; ср. </w:t>
      </w:r>
      <w:r>
        <w:rPr>
          <w:lang w:val="ru_RU" w:bidi="ru_RU"/>
        </w:rPr>
        <w:t>Иер.6:11</w:t>
      </w:r>
      <w:r>
        <w:rPr>
          <w:lang w:val="ru_RU" w:bidi="ru_RU"/>
        </w:rPr>
        <w:t xml:space="preserve">, </w:t>
      </w:r>
      <w:r>
        <w:rPr>
          <w:lang w:val="ru_RU" w:bidi="ru_RU"/>
        </w:rPr>
        <w:t>25</w:t>
      </w:r>
      <w:r>
        <w:rPr>
          <w:lang w:val="ru_RU" w:bidi="ru_RU"/>
        </w:rPr>
        <w:t xml:space="preserve">; </w:t>
      </w:r>
      <w:r>
        <w:rPr>
          <w:lang w:val="ru_RU" w:bidi="ru_RU"/>
        </w:rPr>
        <w:t>7:14</w:t>
      </w:r>
      <w:r>
        <w:rPr>
          <w:lang w:val="ru_RU" w:bidi="ru_RU"/>
        </w:rPr>
        <w:t xml:space="preserve">; </w:t>
      </w:r>
      <w:r>
        <w:rPr>
          <w:lang w:val="ru_RU" w:bidi="ru_RU"/>
        </w:rPr>
        <w:t>16:2–4</w:t>
      </w:r>
      <w:r>
        <w:rPr>
          <w:lang w:val="ru_RU" w:bidi="ru_RU"/>
        </w:rPr>
        <w:t xml:space="preserve">; </w:t>
      </w:r>
      <w:r>
        <w:rPr>
          <w:lang w:val="ru_RU" w:bidi="ru_RU"/>
        </w:rPr>
        <w:t>18:21</w:t>
      </w:r>
      <w:r>
        <w:rPr>
          <w:lang w:val="ru_RU" w:bidi="ru_RU"/>
        </w:rPr>
        <w:t xml:space="preserve">; </w:t>
      </w:r>
      <w:r>
        <w:rPr>
          <w:lang w:val="ru_RU" w:bidi="ru_RU"/>
        </w:rPr>
        <w:t>51:30</w:t>
      </w:r>
      <w:r>
        <w:rPr>
          <w:lang w:val="ru_RU" w:bidi="ru_RU"/>
        </w:rPr>
        <w:t xml:space="preserve">, </w:t>
      </w:r>
      <w:r>
        <w:rPr>
          <w:lang w:val="ru_RU" w:bidi="ru_RU"/>
        </w:rPr>
        <w:t>34</w:t>
      </w:r>
      <w:r>
        <w:rPr>
          <w:lang w:val="ru_RU" w:bidi="ru_RU"/>
        </w:rPr>
        <w:t xml:space="preserve">; </w:t>
      </w:r>
      <w:r>
        <w:rPr>
          <w:lang w:val="ru_RU" w:bidi="ru_RU"/>
        </w:rPr>
        <w:t>52:14</w:t>
      </w:r>
      <w:r>
        <w:rPr>
          <w:lang w:val="ru_RU" w:bidi="ru_RU"/>
        </w:rPr>
        <w:t>); упоминание о лжепророках (</w:t>
      </w:r>
      <w:r>
        <w:rPr>
          <w:lang w:val="ru_RU" w:bidi="ru_RU"/>
        </w:rPr>
        <w:t>2:14</w:t>
      </w:r>
      <w:r>
        <w:rPr>
          <w:lang w:val="ru_RU" w:bidi="ru_RU"/>
        </w:rPr>
        <w:t xml:space="preserve">; ср. </w:t>
      </w:r>
      <w:r>
        <w:rPr>
          <w:lang w:val="ru_RU" w:bidi="ru_RU"/>
        </w:rPr>
        <w:t>Иер.23:25–29</w:t>
      </w:r>
      <w:r>
        <w:rPr>
          <w:lang w:val="ru_RU" w:bidi="ru_RU"/>
        </w:rPr>
        <w:t xml:space="preserve">; </w:t>
      </w:r>
      <w:r>
        <w:rPr>
          <w:lang w:val="ru_RU" w:bidi="ru_RU"/>
        </w:rPr>
        <w:t>29:8–9</w:t>
      </w:r>
      <w:r>
        <w:rPr>
          <w:lang w:val="ru_RU" w:bidi="ru_RU"/>
        </w:rPr>
        <w:t>); использование слов «горечь», «полынь» и «желчь» (</w:t>
      </w:r>
      <w:r>
        <w:rPr>
          <w:lang w:val="ru_RU" w:bidi="ru_RU"/>
        </w:rPr>
        <w:t>3:19</w:t>
      </w:r>
      <w:r>
        <w:rPr>
          <w:lang w:val="ru_RU" w:bidi="ru_RU"/>
        </w:rPr>
        <w:t xml:space="preserve">; ср. </w:t>
      </w:r>
      <w:r>
        <w:rPr>
          <w:lang w:val="ru_RU" w:bidi="ru_RU"/>
        </w:rPr>
        <w:t>Иер.9:15</w:t>
      </w:r>
      <w:r>
        <w:rPr>
          <w:lang w:val="ru_RU" w:bidi="ru_RU"/>
        </w:rPr>
        <w:t>); употребление слова «яма» (</w:t>
      </w:r>
      <w:r>
        <w:rPr>
          <w:lang w:val="ru_RU" w:bidi="ru_RU"/>
        </w:rPr>
        <w:t>3:53</w:t>
      </w:r>
      <w:r>
        <w:rPr>
          <w:lang w:val="ru_RU" w:bidi="ru_RU"/>
        </w:rPr>
        <w:t xml:space="preserve">, </w:t>
      </w:r>
      <w:r>
        <w:rPr>
          <w:lang w:val="ru_RU" w:bidi="ru_RU"/>
        </w:rPr>
        <w:t>55</w:t>
      </w:r>
      <w:r>
        <w:rPr>
          <w:lang w:val="ru_RU" w:bidi="ru_RU"/>
        </w:rPr>
        <w:t xml:space="preserve">; ср. </w:t>
      </w:r>
      <w:r>
        <w:rPr>
          <w:lang w:val="ru_RU" w:bidi="ru_RU"/>
        </w:rPr>
        <w:t>Иер.37:16</w:t>
      </w:r>
      <w:r>
        <w:rPr>
          <w:lang w:val="ru_RU" w:bidi="ru_RU"/>
        </w:rPr>
        <w:t xml:space="preserve">; </w:t>
      </w:r>
      <w:r>
        <w:rPr>
          <w:lang w:val="ru_RU" w:bidi="ru_RU"/>
        </w:rPr>
        <w:t>38:6–13</w:t>
      </w:r>
      <w:r>
        <w:rPr>
          <w:lang w:val="ru_RU" w:bidi="ru_RU"/>
        </w:rPr>
        <w:t>); сравнения с глиняными сосудами (</w:t>
      </w:r>
      <w:r>
        <w:rPr>
          <w:lang w:val="ru_RU" w:bidi="ru_RU"/>
        </w:rPr>
        <w:t>4:2</w:t>
      </w:r>
      <w:r>
        <w:rPr>
          <w:lang w:val="ru_RU" w:bidi="ru_RU"/>
        </w:rPr>
        <w:t xml:space="preserve">; ср. </w:t>
      </w:r>
      <w:r>
        <w:rPr>
          <w:lang w:val="ru_RU" w:bidi="ru_RU"/>
        </w:rPr>
        <w:t>Иер.19:11</w:t>
      </w:r>
      <w:r>
        <w:rPr>
          <w:lang w:val="ru_RU" w:bidi="ru_RU"/>
        </w:rPr>
        <w:t xml:space="preserve">). Хотя некоторые исследователи Ветхого Завета приписывают авторство книги более позднему автору, приведённые выше параллели подтверждают, что именно пророк Иеремия был автором обоих библейских текстов. </w:t>
      </w:r>
    </w:p>
    <w:p>
      <w:pPr>
        <w:pStyle w:val="Heading2"/>
      </w:pPr>
      <w:r>
        <w:rPr>
          <w:lang w:val="ru_RU" w:bidi="ru_RU"/>
        </w:rPr>
        <w:t>Значение и основная мысль</w:t>
      </w:r>
    </w:p>
    <w:p>
      <w:pPr/>
      <w:r>
        <w:rPr>
          <w:lang w:val="ru_RU" w:bidi="ru_RU"/>
        </w:rPr>
      </w:r>
      <w:r>
        <w:rPr>
          <w:lang w:val="ru_RU" w:bidi="ru_RU"/>
        </w:rPr>
        <w:t>Какой положительный урок можно было извлечь из картины почерневших от огня камней, голодающих детей и рыдающих матерей? Как можно было разобраться в предсказаниях лжепророков, обещавших Божьему народу спасение от вавилонской армии, взявшей в осаду Иерусалим? Как можно было понять священников, бродивших по городу в поисках еды, когда ранее они выражали уверенность в том, что принесённые ими жертвы обеспечат военный успех и победу? Как можно было продолжать верить в Божью благость и милость, если повсюду лежали трупы?</w:t>
      </w:r>
    </w:p>
    <w:p>
      <w:pPr/>
      <w:r>
        <w:rPr>
          <w:lang w:val="ru_RU" w:bidi="ru_RU"/>
        </w:rPr>
      </w:r>
      <w:r>
        <w:rPr>
          <w:lang w:val="ru_RU" w:bidi="ru_RU"/>
        </w:rPr>
        <w:t>Автор книги Плач Иеремии извлёк мудрость из всего случившегося. Божий народ сам навлёк на себя все эти бедствия своим идолопоклонством и нечестивым образом жизни. Бог разгневался за то, что народ отверг Его власть и нарушил с Ним завет. За это Он излил Свой суд на еврейский народ, о чём предупреждал (см.</w:t>
      </w:r>
      <w:r>
        <w:rPr>
          <w:lang w:val="ru_RU" w:bidi="ru_RU"/>
        </w:rPr>
        <w:t>Втор.28:32–53</w:t>
      </w:r>
      <w:r>
        <w:rPr>
          <w:lang w:val="ru_RU" w:bidi="ru_RU"/>
        </w:rPr>
        <w:t xml:space="preserve">). Божье наказание было справедливыми и праведным (см. </w:t>
      </w:r>
      <w:r>
        <w:rPr>
          <w:lang w:val="ru_RU" w:bidi="ru_RU"/>
        </w:rPr>
        <w:t>Плач.1:18</w:t>
      </w:r>
      <w:r>
        <w:rPr>
          <w:lang w:val="ru_RU" w:bidi="ru_RU"/>
        </w:rPr>
        <w:t xml:space="preserve">). Бог не терпит непослушания от своего народа. </w:t>
      </w:r>
    </w:p>
    <w:p>
      <w:pPr/>
      <w:r>
        <w:rPr>
          <w:lang w:val="ru_RU" w:bidi="ru_RU"/>
        </w:rPr>
      </w:r>
      <w:r>
        <w:rPr>
          <w:lang w:val="ru_RU" w:bidi="ru_RU"/>
        </w:rPr>
        <w:t>И какое же будущее могло ожидать пострадавших людей? У тех, кто действительно ищет Бога, есть надежда. Даже в своей самой глубокой скорби страдающий человек всё ещё имеет возможность обратиться к Богу с просьбой об избавление и пережить милость Господа, Его прощение и восстановление. Страдания способны сокрушить душу человека, но надежда приносит в жизнь Божий свет. Бог вечен, и в Его руках находится вся Вселенная. Бог остаётся верным, хотя страх атакует разум человека. Гнев Бога справедлив и носит временный характер. Его гнев утихает, когда люди признают свои грехи и раскаиваются в них. После этого сердце человека способно петь песнь о великой верности Бога (</w:t>
      </w:r>
      <w:r>
        <w:rPr>
          <w:lang w:val="ru_RU" w:bidi="ru_RU"/>
        </w:rPr>
        <w:t>Плач.3:21–2</w:t>
      </w:r>
      <w:r>
        <w:rPr>
          <w:lang w:val="ru_RU" w:bidi="ru_RU"/>
        </w:rPr>
        <w:t>).</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