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Timoteo</w:t>
      </w:r>
      <w:r>
        <w:rPr>
          <w:lang w:val="es_ES" w:bidi="es_ES"/>
        </w:rPr>
      </w:r>
    </w:p>
    <w:p>
      <w:pPr/>
      <w:r>
        <w:rPr>
          <w:lang w:val="es_ES" w:bidi="es_ES"/>
        </w:rPr>
      </w:r>
      <w:r>
        <w:rPr>
          <w:lang w:val="es_ES" w:bidi="es_ES"/>
        </w:rPr>
        <w:t xml:space="preserve">De vuelta en una prisión romana, Pablo se dio cuenta de que había llegado al final de su carrera. Su vida, modelada en la muerte y resurrección de Jesucristo, estaba llegando a su conclusión, por lo que encargó a su delegado Timoteo que continuara su obra. Cuando Pablo murió a manos de los romanos, esta carta esencialmente se convirtió en su epitafio (ver </w:t>
      </w:r>
      <w:r>
        <w:rPr>
          <w:lang w:val="es_ES" w:bidi="es_ES"/>
        </w:rPr>
        <w:t>4:7–8</w:t>
      </w:r>
      <w:r>
        <w:rPr>
          <w:lang w:val="es_ES" w:bidi="es_ES"/>
        </w:rPr>
        <w:t>), y a través de ella, empoderó a la iglesia para continuar en su ausencia. La misión de las Buenas Nuevas continuaría.</w:t>
      </w:r>
    </w:p>
    <w:p>
      <w:pPr>
        <w:pStyle w:val="Heading2"/>
      </w:pPr>
      <w:r>
        <w:rPr>
          <w:lang w:val="es_ES" w:bidi="es_ES"/>
        </w:rPr>
        <w:t xml:space="preserve">Ambientación </w:t>
      </w:r>
    </w:p>
    <w:p>
      <w:pPr/>
      <w:r>
        <w:rPr>
          <w:lang w:val="es_ES" w:bidi="es_ES"/>
        </w:rPr>
      </w:r>
      <w:r>
        <w:rPr>
          <w:lang w:val="es_ES" w:bidi="es_ES"/>
        </w:rPr>
        <w:t>Después de la conversión de Pablo (</w:t>
      </w:r>
      <w:r>
        <w:rPr>
          <w:lang w:val="es_ES" w:bidi="es_ES"/>
        </w:rPr>
        <w:t>Hechos 9:1–19</w:t>
      </w:r>
      <w:r>
        <w:rPr>
          <w:lang w:val="es_ES" w:bidi="es_ES"/>
        </w:rPr>
        <w:t>), su labor como apóstol se extendió desde Jerusalén en el este hasta tan al oeste como Italia (</w:t>
      </w:r>
      <w:r>
        <w:rPr>
          <w:lang w:val="es_ES" w:bidi="es_ES"/>
        </w:rPr>
        <w:t>Hechos 28:30–31,</w:t>
      </w:r>
      <w:r>
        <w:rPr>
          <w:lang w:val="es_ES" w:bidi="es_ES"/>
        </w:rPr>
        <w:t xml:space="preserve"> </w:t>
      </w:r>
      <w:r>
        <w:rPr>
          <w:lang w:val="es_ES" w:bidi="es_ES"/>
        </w:rPr>
        <w:t>Ro 15:19</w:t>
      </w:r>
      <w:r>
        <w:rPr>
          <w:lang w:val="es_ES" w:bidi="es_ES"/>
        </w:rPr>
        <w:t>), incluyendo un tiempo considerable en Asia Menor, especialmente en Éfeso (</w:t>
      </w:r>
      <w:r>
        <w:rPr>
          <w:lang w:val="es_ES" w:bidi="es_ES"/>
        </w:rPr>
        <w:t>Hechos 19:1–20:1,</w:t>
      </w:r>
      <w:r>
        <w:rPr>
          <w:lang w:val="es_ES" w:bidi="es_ES"/>
        </w:rPr>
        <w:t xml:space="preserve"> </w:t>
      </w:r>
      <w:r>
        <w:rPr>
          <w:lang w:val="es_ES" w:bidi="es_ES"/>
        </w:rPr>
        <w:t>20:31</w:t>
      </w:r>
      <w:r>
        <w:rPr>
          <w:lang w:val="es_ES" w:bidi="es_ES"/>
        </w:rPr>
        <w:t>). Este período concluyó cuando Pablo fue arrestado en Jerusalén (</w:t>
      </w:r>
      <w:r>
        <w:rPr>
          <w:lang w:val="es_ES" w:bidi="es_ES"/>
        </w:rPr>
        <w:t>Hechos 21:27–36</w:t>
      </w:r>
      <w:r>
        <w:rPr>
          <w:lang w:val="es_ES" w:bidi="es_ES"/>
        </w:rPr>
        <w:t>), detenido en Cesarea (</w:t>
      </w:r>
      <w:r>
        <w:rPr>
          <w:lang w:val="es_ES" w:bidi="es_ES"/>
        </w:rPr>
        <w:t>Hechos 23:23–26:32</w:t>
      </w:r>
      <w:r>
        <w:rPr>
          <w:lang w:val="es_ES" w:bidi="es_ES"/>
        </w:rPr>
        <w:t>) y encarcelado en Roma (</w:t>
      </w:r>
      <w:r>
        <w:rPr>
          <w:lang w:val="es_ES" w:bidi="es_ES"/>
        </w:rPr>
        <w:t>Hechos 28:16–31</w:t>
      </w:r>
      <w:r>
        <w:rPr>
          <w:lang w:val="es_ES" w:bidi="es_ES"/>
        </w:rPr>
        <w:t>). Pablo fue finalmente liberado y se dedicó a más ministerio, escribiendo 1 Timoteo y Tito durante este tiempo. A continuación fue arrestado y encarcelado en Roma por segunda vez (</w:t>
      </w:r>
      <w:r>
        <w:rPr>
          <w:lang w:val="es_ES" w:bidi="es_ES"/>
        </w:rPr>
        <w:t>1:8</w:t>
      </w:r>
      <w:r>
        <w:rPr>
          <w:lang w:val="es_ES" w:bidi="es_ES"/>
        </w:rPr>
        <w:t xml:space="preserve">, </w:t>
      </w:r>
      <w:r>
        <w:rPr>
          <w:lang w:val="es_ES" w:bidi="es_ES"/>
        </w:rPr>
        <w:t>16–17</w:t>
      </w:r>
      <w:r>
        <w:rPr>
          <w:lang w:val="es_ES" w:bidi="es_ES"/>
        </w:rPr>
        <w:t xml:space="preserve">; </w:t>
      </w:r>
      <w:r>
        <w:rPr>
          <w:lang w:val="es_ES" w:bidi="es_ES"/>
        </w:rPr>
        <w:t>2:9</w:t>
      </w:r>
      <w:r>
        <w:rPr>
          <w:lang w:val="es_ES" w:bidi="es_ES"/>
        </w:rPr>
        <w:t>).</w:t>
      </w:r>
    </w:p>
    <w:p>
      <w:pPr/>
      <w:r>
        <w:rPr>
          <w:lang w:val="es_ES" w:bidi="es_ES"/>
        </w:rPr>
      </w:r>
      <w:r>
        <w:rPr>
          <w:lang w:val="es_ES" w:bidi="es_ES"/>
        </w:rPr>
        <w:t xml:space="preserve">Esta carta, escrita desde la prisión en Roma, llegó durante el episodio final de la vida de Pablo (ver </w:t>
      </w:r>
      <w:r>
        <w:rPr>
          <w:lang w:val="es_ES" w:bidi="es_ES"/>
        </w:rPr>
        <w:t>4:6–18</w:t>
      </w:r>
      <w:r>
        <w:rPr>
          <w:lang w:val="es_ES" w:bidi="es_ES"/>
        </w:rPr>
        <w:t>). Fue dirigida a Timoteo, el fiel colaborador y delegado de Pablo. Timoteo se encontraba en la provincia de Asia en ese momento, probablemente en Éfeso (</w:t>
      </w:r>
      <w:r>
        <w:rPr>
          <w:lang w:val="es_ES" w:bidi="es_ES"/>
        </w:rPr>
        <w:t>4:13</w:t>
      </w:r>
      <w:r>
        <w:rPr>
          <w:lang w:val="es_ES" w:bidi="es_ES"/>
        </w:rPr>
        <w:t>,</w:t>
      </w:r>
      <w:r>
        <w:rPr>
          <w:lang w:val="es_ES" w:bidi="es_ES"/>
        </w:rPr>
        <w:t>19</w:t>
      </w:r>
      <w:r>
        <w:rPr>
          <w:lang w:val="es_ES" w:bidi="es_ES"/>
        </w:rPr>
        <w:t>). Pablo le estaba pidiendo que viniera a Roma lo antes posible. El sufrimiento y la persecución también eran probables para Timoteo si acudía.</w:t>
      </w:r>
    </w:p>
    <w:p>
      <w:pPr>
        <w:pStyle w:val="Heading2"/>
      </w:pPr>
      <w:r>
        <w:rPr>
          <w:lang w:val="es_ES" w:bidi="es_ES"/>
        </w:rPr>
        <w:t>Resumen</w:t>
      </w:r>
    </w:p>
    <w:p>
      <w:pPr/>
      <w:r>
        <w:rPr>
          <w:lang w:val="es_ES" w:bidi="es_ES"/>
        </w:rPr>
      </w:r>
      <w:r>
        <w:rPr>
          <w:lang w:val="es_ES" w:bidi="es_ES"/>
        </w:rPr>
        <w:t>Después del saludo tradicional (</w:t>
      </w:r>
      <w:r>
        <w:rPr>
          <w:lang w:val="es_ES" w:bidi="es_ES"/>
        </w:rPr>
        <w:t>1:1–2</w:t>
      </w:r>
      <w:r>
        <w:rPr>
          <w:lang w:val="es_ES" w:bidi="es_ES"/>
        </w:rPr>
        <w:t>), la acción de gracias y la oración (</w:t>
      </w:r>
      <w:r>
        <w:rPr>
          <w:lang w:val="es_ES" w:bidi="es_ES"/>
        </w:rPr>
        <w:t>1:3–4</w:t>
      </w:r>
      <w:r>
        <w:rPr>
          <w:lang w:val="es_ES" w:bidi="es_ES"/>
        </w:rPr>
        <w:t>), Pablo exhorta a Timoteo a sufrir con él por las Buenas Nuevas (</w:t>
      </w:r>
      <w:r>
        <w:rPr>
          <w:lang w:val="es_ES" w:bidi="es_ES"/>
        </w:rPr>
        <w:t>1:5–18</w:t>
      </w:r>
      <w:r>
        <w:rPr>
          <w:lang w:val="es_ES" w:bidi="es_ES"/>
        </w:rPr>
        <w:t>). Los recursos para lograrlo incluyen la herencia espiritual de Timoteo y las Buenas Nuevas en sí mismas, como se ilustra en la vida de Pablo y mediante ejemplos tanto positivos como negativos.</w:t>
      </w:r>
    </w:p>
    <w:p>
      <w:pPr/>
      <w:r>
        <w:rPr>
          <w:lang w:val="es_ES" w:bidi="es_ES"/>
        </w:rPr>
      </w:r>
      <w:r>
        <w:rPr>
          <w:lang w:val="es_ES" w:bidi="es_ES"/>
        </w:rPr>
        <w:t>Pablo exhorta nuevamente a Timoteo (</w:t>
      </w:r>
      <w:r>
        <w:rPr>
          <w:lang w:val="es_ES" w:bidi="es_ES"/>
        </w:rPr>
        <w:t>2:1–13</w:t>
      </w:r>
      <w:r>
        <w:rPr>
          <w:lang w:val="es_ES" w:bidi="es_ES"/>
        </w:rPr>
        <w:t>) a ser fuerte y a soportar el sufrimiento junto con él. La obediencia de Timoteo debe estar motivada por la reflexión sobre las Buenas Nuevas y el ejemplo de Pablo. Luego, Pablo instruye a Timoteo sobre cómo llevar a cabo su ministerio entre los falsos maestros (</w:t>
      </w:r>
      <w:r>
        <w:rPr>
          <w:lang w:val="es_ES" w:bidi="es_ES"/>
        </w:rPr>
        <w:t>2:14–26</w:t>
      </w:r>
      <w:r>
        <w:rPr>
          <w:lang w:val="es_ES" w:bidi="es_ES"/>
        </w:rPr>
        <w:t>).</w:t>
      </w:r>
    </w:p>
    <w:p>
      <w:pPr/>
      <w:r>
        <w:rPr>
          <w:lang w:val="es_ES" w:bidi="es_ES"/>
        </w:rPr>
      </w:r>
      <w:r>
        <w:rPr>
          <w:lang w:val="es_ES" w:bidi="es_ES"/>
        </w:rPr>
        <w:t>La perspectiva se amplía para situar la tarea de Timoteo en el contexto de los últimos días (</w:t>
      </w:r>
      <w:r>
        <w:rPr>
          <w:lang w:val="es_ES" w:bidi="es_ES"/>
        </w:rPr>
        <w:t>3:1–4:8</w:t>
      </w:r>
      <w:r>
        <w:rPr>
          <w:lang w:val="es_ES" w:bidi="es_ES"/>
        </w:rPr>
        <w:t>). Estos días serán difíciles, pero Dios tratará con los problemáticos tal como lo ha hecho en el pasado. Timoteo debe mantenerse firme en la fe que ha heredado y permanecer arraigado en las Escrituras. Debe llevar a cabo su ministerio con un sentido de urgencia, teniendo en cuenta su esperanza y la creciente resistencia de sus oyentes. No debe temer sufrir por el Señor y debe considerar que el trabajo de Pablo está completado. Timoteo debe llenar el vacío y continuar siguiendo el ejemplo de Pablo.</w:t>
      </w:r>
    </w:p>
    <w:p>
      <w:pPr/>
      <w:r>
        <w:rPr>
          <w:lang w:val="es_ES" w:bidi="es_ES"/>
        </w:rPr>
      </w:r>
      <w:r>
        <w:rPr>
          <w:lang w:val="es_ES" w:bidi="es_ES"/>
        </w:rPr>
        <w:t>La carta concluye con un llamado a Timoteo para que vaya a Roma lo más pronto posible (</w:t>
      </w:r>
      <w:r>
        <w:rPr>
          <w:lang w:val="es_ES" w:bidi="es_ES"/>
        </w:rPr>
        <w:t>4:9–18</w:t>
      </w:r>
      <w:r>
        <w:rPr>
          <w:lang w:val="es_ES" w:bidi="es_ES"/>
        </w:rPr>
        <w:t>). Pablo envía saludos, noticias y una última exhortación para que Timoteo realice su viaje a Roma antes del invierno (</w:t>
      </w:r>
      <w:r>
        <w:rPr>
          <w:lang w:val="es_ES" w:bidi="es_ES"/>
        </w:rPr>
        <w:t>4:19–21</w:t>
      </w:r>
      <w:r>
        <w:rPr>
          <w:lang w:val="es_ES" w:bidi="es_ES"/>
        </w:rPr>
        <w:t>). Finalmente, Pablo cierra con una bendición (</w:t>
      </w:r>
      <w:r>
        <w:rPr>
          <w:lang w:val="es_ES" w:bidi="es_ES"/>
        </w:rPr>
        <w:t>4:22</w:t>
      </w:r>
      <w:r>
        <w:rPr>
          <w:lang w:val="es_ES" w:bidi="es_ES"/>
        </w:rPr>
        <w:t>).</w:t>
      </w:r>
    </w:p>
    <w:p>
      <w:pPr>
        <w:pStyle w:val="Heading2"/>
      </w:pPr>
      <w:r>
        <w:rPr>
          <w:lang w:val="es_ES" w:bidi="es_ES"/>
        </w:rPr>
        <w:t>Fecha en que fue Escrita</w:t>
      </w:r>
    </w:p>
    <w:p>
      <w:pPr/>
      <w:r>
        <w:rPr>
          <w:lang w:val="es_ES" w:bidi="es_ES"/>
        </w:rPr>
      </w:r>
      <w:r>
        <w:rPr>
          <w:lang w:val="es_ES" w:bidi="es_ES"/>
        </w:rPr>
        <w:t>Es posible que 2 Timoteo se haya escrito durante el primer encarcelamiento de Pablo en Roma (</w:t>
      </w:r>
      <w:r>
        <w:rPr>
          <w:lang w:val="es_ES" w:bidi="es_ES"/>
        </w:rPr>
        <w:t>Hechos 28:1–31</w:t>
      </w:r>
      <w:r>
        <w:rPr>
          <w:lang w:val="es_ES" w:bidi="es_ES"/>
        </w:rPr>
        <w:t xml:space="preserve">). Sin embargo, la evidencia respalda más firmemente una fecha posterior, durante un segundo encarcelamiento en Roma que culminó con la muerte de Pablo (ver </w:t>
      </w:r>
      <w:r>
        <w:rPr>
          <w:lang w:val="es_ES" w:bidi="es_ES"/>
        </w:rPr>
        <w:t>Introducción al Libro de 1 Timoteo</w:t>
      </w:r>
      <w:r>
        <w:rPr>
          <w:lang w:val="es_ES" w:bidi="es_ES"/>
        </w:rPr>
        <w:t>, “Fecha de Escritura”).</w:t>
      </w:r>
    </w:p>
    <w:p>
      <w:pPr>
        <w:pStyle w:val="Heading2"/>
      </w:pPr>
      <w:r>
        <w:rPr>
          <w:lang w:val="es_ES" w:bidi="es_ES"/>
        </w:rPr>
        <w:t>Ocasión en que fue Escrita</w:t>
      </w:r>
    </w:p>
    <w:p>
      <w:pPr/>
      <w:r>
        <w:rPr>
          <w:lang w:val="es_ES" w:bidi="es_ES"/>
        </w:rPr>
      </w:r>
      <w:r>
        <w:rPr>
          <w:lang w:val="es_ES" w:bidi="es_ES"/>
        </w:rPr>
        <w:t>No conocemos los detalles del segundo arresto de Pablo. Quizás Alejandro (</w:t>
      </w:r>
      <w:r>
        <w:rPr>
          <w:lang w:val="es_ES" w:bidi="es_ES"/>
        </w:rPr>
        <w:t>4:14–15</w:t>
      </w:r>
      <w:r>
        <w:rPr>
          <w:lang w:val="es_ES" w:bidi="es_ES"/>
        </w:rPr>
        <w:t>), un hereje a quien Pablo había disciplinado anteriormente (</w:t>
      </w:r>
      <w:r>
        <w:rPr>
          <w:lang w:val="es_ES" w:bidi="es_ES"/>
        </w:rPr>
        <w:t>1 Tm 1:20</w:t>
      </w:r>
      <w:r>
        <w:rPr>
          <w:lang w:val="es_ES" w:bidi="es_ES"/>
        </w:rPr>
        <w:t xml:space="preserve">), tuvo algo que ver con el arresto (ver </w:t>
      </w:r>
      <w:r>
        <w:rPr>
          <w:lang w:val="es_ES" w:bidi="es_ES"/>
        </w:rPr>
        <w:t>2 Tm 4:16–18</w:t>
      </w:r>
      <w:r>
        <w:rPr>
          <w:lang w:val="es_ES" w:bidi="es_ES"/>
        </w:rPr>
        <w:t xml:space="preserve">). Esto podría haber ocurrido en Asia Menor (ver </w:t>
      </w:r>
      <w:r>
        <w:rPr>
          <w:lang w:val="es_ES" w:bidi="es_ES"/>
        </w:rPr>
        <w:t>1:15</w:t>
      </w:r>
      <w:r>
        <w:rPr>
          <w:lang w:val="es_ES" w:bidi="es_ES"/>
        </w:rPr>
        <w:t>); si es así, los oponentes heréticos de Pablo, los falsos maestros mencionados en 1 Timoteo y Tito, no estaban simplemente haciendo amenazas vacías. La lucha en la que Pablo y Timoteo estaban involucrados (</w:t>
      </w:r>
      <w:r>
        <w:rPr>
          <w:lang w:val="es_ES" w:bidi="es_ES"/>
        </w:rPr>
        <w:t>2 Tm 2:3,</w:t>
      </w:r>
      <w:r>
        <w:rPr>
          <w:lang w:val="es_ES" w:bidi="es_ES"/>
        </w:rPr>
        <w:t xml:space="preserve"> </w:t>
      </w:r>
      <w:r>
        <w:rPr>
          <w:lang w:val="es_ES" w:bidi="es_ES"/>
        </w:rPr>
        <w:t>4:7,</w:t>
      </w:r>
      <w:r>
        <w:rPr>
          <w:lang w:val="es_ES" w:bidi="es_ES"/>
        </w:rPr>
        <w:t xml:space="preserve"> ver también </w:t>
      </w:r>
      <w:r>
        <w:rPr>
          <w:lang w:val="es_ES" w:bidi="es_ES"/>
        </w:rPr>
        <w:t>1 Tm 1:18,</w:t>
      </w:r>
      <w:r>
        <w:rPr>
          <w:lang w:val="es_ES" w:bidi="es_ES"/>
        </w:rPr>
        <w:t xml:space="preserve"> </w:t>
      </w:r>
      <w:r>
        <w:rPr>
          <w:lang w:val="es_ES" w:bidi="es_ES"/>
        </w:rPr>
        <w:t>6:12</w:t>
      </w:r>
      <w:r>
        <w:rPr>
          <w:lang w:val="es_ES" w:bidi="es_ES"/>
        </w:rPr>
        <w:t>) no era solo metafórica o espiritual. Las instrucciones sobre la oración por las autoridades civiles (</w:t>
      </w:r>
      <w:r>
        <w:rPr>
          <w:lang w:val="es_ES" w:bidi="es_ES"/>
        </w:rPr>
        <w:t>1 Tm 2:1–7,</w:t>
      </w:r>
      <w:r>
        <w:rPr>
          <w:lang w:val="es_ES" w:bidi="es_ES"/>
        </w:rPr>
        <w:t xml:space="preserve"> cp. </w:t>
      </w:r>
      <w:r>
        <w:rPr>
          <w:lang w:val="es_ES" w:bidi="es_ES"/>
        </w:rPr>
        <w:t>Tito 3:1</w:t>
      </w:r>
      <w:r>
        <w:rPr>
          <w:lang w:val="es_ES" w:bidi="es_ES"/>
        </w:rPr>
        <w:t>) pueden entenderse como relacionadas con problemas más amplios creados para las iglesias por falsos maestros, problemas que resultaron en el arresto final y ejecución de Pablo por las Buenas Nuevas. Los falsos maestros todavía estaban al acecho (</w:t>
      </w:r>
      <w:r>
        <w:rPr>
          <w:lang w:val="es_ES" w:bidi="es_ES"/>
        </w:rPr>
        <w:t>2 Tm 2:14–3:9,</w:t>
      </w:r>
      <w:r>
        <w:rPr>
          <w:lang w:val="es_ES" w:bidi="es_ES"/>
        </w:rPr>
        <w:t xml:space="preserve"> </w:t>
      </w:r>
      <w:r>
        <w:rPr>
          <w:lang w:val="es_ES" w:bidi="es_ES"/>
        </w:rPr>
        <w:t>4:14–15</w:t>
      </w:r>
      <w:r>
        <w:rPr>
          <w:lang w:val="es_ES" w:bidi="es_ES"/>
        </w:rPr>
        <w:t>). Pablo veía su ministerio como completado y sabía que su muerte era inminente (</w:t>
      </w:r>
      <w:r>
        <w:rPr>
          <w:lang w:val="es_ES" w:bidi="es_ES"/>
        </w:rPr>
        <w:t>4:6–8</w:t>
      </w:r>
      <w:r>
        <w:rPr>
          <w:lang w:val="es_ES" w:bidi="es_ES"/>
        </w:rPr>
        <w:t>), por lo que estaba animando a Timoteo a continuar con el trabajo. Es posible que una visita a Pablo en Roma hubiera incluido algún tipo de comisión formal para Timoteo.</w:t>
      </w:r>
    </w:p>
    <w:p>
      <w:pPr>
        <w:pStyle w:val="Heading2"/>
      </w:pPr>
      <w:r>
        <w:rPr>
          <w:lang w:val="es_ES" w:bidi="es_ES"/>
        </w:rPr>
        <w:t>Significado y Mensaje</w:t>
      </w:r>
    </w:p>
    <w:p>
      <w:pPr/>
      <w:r>
        <w:rPr>
          <w:lang w:val="es_ES" w:bidi="es_ES"/>
        </w:rPr>
      </w:r>
      <w:r>
        <w:rPr>
          <w:lang w:val="es_ES" w:bidi="es_ES"/>
        </w:rPr>
        <w:t>El apóstol Pablo no solo proclamó la Buena Nueva de la muerte y resurrección de Jesucristo; él la había representado personalmente. La Buena Nueva da lugar a una forma de vida que toma la cruz y sigue a Jesús en el poder vivificante de su resurrección. Pablo había modelado su vida según la de Cristo, y ahora su muerte estaba cerca. La obra de Dios se completará hasta el día del regreso de Cristo (</w:t>
      </w:r>
      <w:r>
        <w:rPr>
          <w:lang w:val="es_ES" w:bidi="es_ES"/>
        </w:rPr>
        <w:t>1:12</w:t>
      </w:r>
      <w:r>
        <w:rPr>
          <w:lang w:val="es_ES" w:bidi="es_ES"/>
        </w:rPr>
        <w:t>), y la responsabilidad continua de los siervos de Dios es grande. Pablo pasó la antorcha a Timoteo y lo desafió a continuar su obra.</w:t>
      </w:r>
    </w:p>
    <w:p>
      <w:pPr/>
      <w:r>
        <w:rPr>
          <w:lang w:val="es_ES" w:bidi="es_ES"/>
        </w:rPr>
      </w:r>
      <w:r>
        <w:rPr>
          <w:lang w:val="es_ES" w:bidi="es_ES"/>
        </w:rPr>
        <w:t>Al igual que Timoteo, todos los que toman la cruz y siguen a Jesús tienen la responsabilidad de cumplir con el ministerio que Dios les ha encomendado, mediante el poder vivificante de la resurrección de Cristo.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