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Tito</w:t>
      </w:r>
      <w:r>
        <w:rPr>
          <w:lang w:val="es_ES" w:bidi="es_ES"/>
        </w:rPr>
      </w:r>
    </w:p>
    <w:p>
      <w:pPr/>
      <w:r>
        <w:rPr>
          <w:lang w:val="es_ES" w:bidi="es_ES"/>
        </w:rPr>
      </w:r>
      <w:r>
        <w:rPr>
          <w:lang w:val="es_ES" w:bidi="es_ES"/>
        </w:rPr>
        <w:t>La iglesia en Creta estaba llena de nuevos creyentes en una cultura donde la conducta era muy descortés. Para entonces, Pablo ya era un misionero anciano. Aplicó hábilmente las buenas noticias a la condición espiritual y las circunstancias de estos creyentes en Creta mientras la iglesia comenzaba a crecer.</w:t>
      </w:r>
    </w:p>
    <w:p>
      <w:pPr>
        <w:pStyle w:val="Heading2"/>
      </w:pPr>
      <w:r>
        <w:rPr>
          <w:lang w:val="es_ES" w:bidi="es_ES"/>
        </w:rPr>
        <w:t>Contexto</w:t>
      </w:r>
    </w:p>
    <w:p>
      <w:pPr/>
      <w:r>
        <w:rPr>
          <w:lang w:val="es_ES" w:bidi="es_ES"/>
        </w:rPr>
      </w:r>
      <w:r>
        <w:rPr>
          <w:lang w:val="es_ES" w:bidi="es_ES"/>
        </w:rPr>
        <w:t>Un grupo de Creta estaba en Jerusalén durante Pentecostés cuando comenzó la iglesia cristiana (</w:t>
      </w:r>
      <w:r>
        <w:rPr>
          <w:lang w:val="es_ES" w:bidi="es_ES"/>
        </w:rPr>
        <w:t>Hechos 2.11</w:t>
      </w:r>
      <w:r>
        <w:rPr>
          <w:lang w:val="es_ES" w:bidi="es_ES"/>
        </w:rPr>
        <w:t xml:space="preserve">). Algunas de estas personas podrían haber traído la fe cristiana de vuelta a Creta en ese momento. Pero esta carta a Tito sugiere que la iglesia allí había sido fundada recientemente como resultado de la misión de Pablo (ver </w:t>
      </w:r>
      <w:r>
        <w:rPr>
          <w:lang w:val="es_ES" w:bidi="es_ES"/>
        </w:rPr>
        <w:t>Tito 1.5</w:t>
      </w:r>
      <w:r>
        <w:rPr>
          <w:lang w:val="es_ES" w:bidi="es_ES"/>
        </w:rPr>
        <w:t>). La única otra mención de Creta en el Nuevo Testamento es cuando Pablo es trasladado a Roma como prisionero (</w:t>
      </w:r>
      <w:r>
        <w:rPr>
          <w:lang w:val="es_ES" w:bidi="es_ES"/>
        </w:rPr>
        <w:t>Hechos 27.7–21</w:t>
      </w:r>
      <w:r>
        <w:rPr>
          <w:lang w:val="es_ES" w:bidi="es_ES"/>
        </w:rPr>
        <w:t xml:space="preserve">). Pablo no tuvo la oportunidad de hacer un ministerio activo en Creta en ese momento. Lo más probable es que el trabajo de Pablo en Creta comenzara después de los eventos de </w:t>
      </w:r>
      <w:r>
        <w:rPr>
          <w:lang w:val="es_ES" w:bidi="es_ES"/>
        </w:rPr>
        <w:t>Hechos 28.1–31</w:t>
      </w:r>
      <w:r>
        <w:rPr>
          <w:lang w:val="es_ES" w:bidi="es_ES"/>
        </w:rPr>
        <w:t xml:space="preserve"> (AD 60–62) y antes de su encarcelamiento final en Roma (probablemente alrededor del AD 64~65).</w:t>
      </w:r>
    </w:p>
    <w:p>
      <w:pPr/>
      <w:r>
        <w:rPr>
          <w:lang w:val="es_ES" w:bidi="es_ES"/>
        </w:rPr>
      </w:r>
      <w:r>
        <w:rPr>
          <w:lang w:val="es_ES" w:bidi="es_ES"/>
        </w:rPr>
        <w:t xml:space="preserve">Pablo había establecido la iglesia en Creta sin nombrar líderes. Había hecho lo mismo durante su primer viaje misionero desde Antioquía de Siria. Al igual que con esas primeras iglesias, ahora quería que se nombraran líderes (comparar con </w:t>
      </w:r>
      <w:r>
        <w:rPr>
          <w:lang w:val="es_ES" w:bidi="es_ES"/>
        </w:rPr>
        <w:t>Hechos 14.23</w:t>
      </w:r>
      <w:r>
        <w:rPr>
          <w:lang w:val="es_ES" w:bidi="es_ES"/>
        </w:rPr>
        <w:t xml:space="preserve">). Sin embargo, en este caso, Pablo le dio la responsabilidad de nombrar líderes a Tito, un colaborador de mucho tiempo. </w:t>
      </w:r>
    </w:p>
    <w:p>
      <w:pPr/>
      <w:r>
        <w:rPr>
          <w:lang w:val="es_ES" w:bidi="es_ES"/>
        </w:rPr>
      </w:r>
      <w:r>
        <w:rPr>
          <w:lang w:val="es_ES" w:bidi="es_ES"/>
        </w:rPr>
        <w:t>Pablo se dirigía a Nicópolis (que está en la costa oeste de la Grecia moderna), y quería que Tito se uniera a él allí cuando Artemas o Tíquico llegaran a la isla de Creta (</w:t>
      </w:r>
      <w:r>
        <w:rPr>
          <w:lang w:val="es_ES" w:bidi="es_ES"/>
        </w:rPr>
        <w:t>Tito 3.12</w:t>
      </w:r>
      <w:r>
        <w:rPr>
          <w:lang w:val="es_ES" w:bidi="es_ES"/>
        </w:rPr>
        <w:t xml:space="preserve">). El plan de Pablo de quedarse en Nicópolis durante la temporada de invierno sugiere que planeaba navegar hacia el oeste desde allí cuando llegara la primavera (ver </w:t>
      </w:r>
      <w:r>
        <w:rPr>
          <w:lang w:val="es_ES" w:bidi="es_ES"/>
        </w:rPr>
        <w:t>2 Timoteo 4.21</w:t>
      </w:r>
      <w:r>
        <w:rPr>
          <w:lang w:val="es_ES" w:bidi="es_ES"/>
        </w:rPr>
        <w:t xml:space="preserve">). Pablo probablemente se dirigía a Italia y posiblemente a España (ver </w:t>
      </w:r>
      <w:r>
        <w:rPr>
          <w:lang w:val="es_ES" w:bidi="es_ES"/>
        </w:rPr>
        <w:t>Romanos 15.24</w:t>
      </w:r>
      <w:r>
        <w:rPr>
          <w:lang w:val="es_ES" w:bidi="es_ES"/>
        </w:rPr>
        <w:t xml:space="preserve">, </w:t>
      </w:r>
      <w:r>
        <w:rPr>
          <w:lang w:val="es_ES" w:bidi="es_ES"/>
        </w:rPr>
        <w:t>28</w:t>
      </w:r>
      <w:r>
        <w:rPr>
          <w:lang w:val="es_ES" w:bidi="es_ES"/>
        </w:rPr>
        <w:t>).</w:t>
      </w:r>
    </w:p>
    <w:p>
      <w:pPr/>
      <w:r>
        <w:rPr>
          <w:lang w:val="es_ES" w:bidi="es_ES"/>
        </w:rPr>
      </w:r>
      <w:r>
        <w:rPr>
          <w:lang w:val="es_ES" w:bidi="es_ES"/>
        </w:rPr>
        <w:t>En Creta, la cultura tenía bajos estándares morales y estaba influyendo negativamente en los creyentes de la joven iglesia. Los falsos maestros también estaban perturbando a la comunidad, aparentemente como los mencionados en 1 y 2 Timoteo. Como representante de Pablo en Creta, Tito tuvo que poner en orden esta iglesia antes de la llegada de Artemas o Tíquico. Sobre todo, necesitaba asignar ancianos en cada ciudad. Cuando esto se completara, él partiría y se uniría a Pablo</w:t>
      </w:r>
    </w:p>
    <w:p>
      <w:pPr>
        <w:pStyle w:val="Heading2"/>
      </w:pPr>
      <w:r>
        <w:rPr>
          <w:lang w:val="es_ES" w:bidi="es_ES"/>
        </w:rPr>
        <w:t>Resumen</w:t>
      </w:r>
    </w:p>
    <w:p>
      <w:pPr/>
      <w:r>
        <w:rPr>
          <w:lang w:val="es_ES" w:bidi="es_ES"/>
        </w:rPr>
      </w:r>
      <w:r>
        <w:rPr>
          <w:lang w:val="es_ES" w:bidi="es_ES"/>
        </w:rPr>
        <w:t>La carta a Tito es práctica y establece las pautas que el propio Tito debe seguir. Cada sección de la parte principal de la carta (</w:t>
      </w:r>
      <w:r>
        <w:rPr>
          <w:lang w:val="es_ES" w:bidi="es_ES"/>
        </w:rPr>
        <w:t>1.5–3.11</w:t>
      </w:r>
      <w:r>
        <w:rPr>
          <w:lang w:val="es_ES" w:bidi="es_ES"/>
        </w:rPr>
        <w:t>) está escrita en un modelo de mandato, razones para el mandato y el encargo. Pablo repite consistentemente este estándar— ya sea al abordar el nombramiento de ancianos (</w:t>
      </w:r>
      <w:r>
        <w:rPr>
          <w:lang w:val="es_ES" w:bidi="es_ES"/>
        </w:rPr>
        <w:t>1.5–16</w:t>
      </w:r>
      <w:r>
        <w:rPr>
          <w:lang w:val="es_ES" w:bidi="es_ES"/>
        </w:rPr>
        <w:t>), la conducta correcta entre los miembros de la casa de fe (</w:t>
      </w:r>
      <w:r>
        <w:rPr>
          <w:lang w:val="es_ES" w:bidi="es_ES"/>
        </w:rPr>
        <w:t>2.1–15</w:t>
      </w:r>
      <w:r>
        <w:rPr>
          <w:lang w:val="es_ES" w:bidi="es_ES"/>
        </w:rPr>
        <w:t>) o la conducta correcta en la sociedad (</w:t>
      </w:r>
      <w:r>
        <w:rPr>
          <w:lang w:val="es_ES" w:bidi="es_ES"/>
        </w:rPr>
        <w:t>3.1–11</w:t>
      </w:r>
      <w:r>
        <w:rPr>
          <w:lang w:val="es_ES" w:bidi="es_ES"/>
        </w:rPr>
        <w:t>). La razón de los mandatos de Pablo en la primera sección, sobre el liderazgo, es que la comunidad está amenazada por falsos maestros y necesita un liderazgo decisivo. En las siguientes dos secciones, sobre la conducta correcta, los mandamientos se basan en la gracia y misericordia de Dios.</w:t>
      </w:r>
    </w:p>
    <w:p>
      <w:pPr>
        <w:pStyle w:val="Heading2"/>
      </w:pPr>
      <w:r>
        <w:rPr>
          <w:lang w:val="es_ES" w:bidi="es_ES"/>
        </w:rPr>
        <w:t>Fecha de Escritura</w:t>
      </w:r>
    </w:p>
    <w:p>
      <w:pPr/>
      <w:r>
        <w:rPr>
          <w:lang w:val="es_ES" w:bidi="es_ES"/>
        </w:rPr>
      </w:r>
      <w:r>
        <w:rPr>
          <w:lang w:val="es_ES" w:bidi="es_ES"/>
        </w:rPr>
        <w:t xml:space="preserve">Tito fue escrito aproximadamente al mismo tiempo que 1 Timoteo. Es posible que Pablo haya escrito estas cartas y 2 Timoteo durante el período antes de su arresto en </w:t>
      </w:r>
      <w:r>
        <w:rPr>
          <w:lang w:val="es_ES" w:bidi="es_ES"/>
        </w:rPr>
        <w:t>Hechos 21</w:t>
      </w:r>
      <w:r>
        <w:rPr>
          <w:lang w:val="es_ES" w:bidi="es_ES"/>
        </w:rPr>
        <w:t xml:space="preserve">. Pero una fecha posterior a su encarcelamiento en </w:t>
      </w:r>
      <w:r>
        <w:rPr>
          <w:lang w:val="es_ES" w:bidi="es_ES"/>
        </w:rPr>
        <w:t>Hechos 28</w:t>
      </w:r>
      <w:r>
        <w:rPr>
          <w:lang w:val="es_ES" w:bidi="es_ES"/>
        </w:rPr>
        <w:t xml:space="preserve"> es más probable (ver </w:t>
      </w:r>
      <w:r>
        <w:rPr>
          <w:lang w:val="es_ES" w:bidi="es_ES"/>
        </w:rPr>
        <w:t>Introducción al Libro de 1 Timoteo</w:t>
      </w:r>
      <w:r>
        <w:rPr>
          <w:lang w:val="es_ES" w:bidi="es_ES"/>
        </w:rPr>
        <w:t>, "Fecha de Escritura").</w:t>
      </w:r>
    </w:p>
    <w:p>
      <w:pPr>
        <w:pStyle w:val="Heading2"/>
      </w:pPr>
      <w:r>
        <w:rPr>
          <w:lang w:val="es_ES" w:bidi="es_ES"/>
        </w:rPr>
        <w:t>Situación en Creta</w:t>
      </w:r>
    </w:p>
    <w:p>
      <w:pPr/>
      <w:r>
        <w:rPr>
          <w:lang w:val="es_ES" w:bidi="es_ES"/>
        </w:rPr>
      </w:r>
      <w:r>
        <w:rPr>
          <w:lang w:val="es_ES" w:bidi="es_ES"/>
        </w:rPr>
        <w:t xml:space="preserve">Según las historias tradicionales de Creta, el dios Zeus fue una vez un simple humano que vivió y murió en Creta. Se convirtió en un dios debido a las cosas buenas que hizo por la gente (ver nota de estudio en </w:t>
      </w:r>
      <w:r>
        <w:rPr>
          <w:lang w:val="es_ES" w:bidi="es_ES"/>
        </w:rPr>
        <w:t>1.12</w:t>
      </w:r>
      <w:r>
        <w:rPr>
          <w:lang w:val="es_ES" w:bidi="es_ES"/>
        </w:rPr>
        <w:t>). La idea de un gran humano que ayuda a otros siendo exaltado al estatus de un dios debido a buenas acciones contradice las buenas nuevas. Dios se rebajó graciosamente a la humanidad en Jesucristo— “nuestro gran Dios y Salvador” (</w:t>
      </w:r>
      <w:r>
        <w:rPr>
          <w:lang w:val="es_ES" w:bidi="es_ES"/>
        </w:rPr>
        <w:t>2.13</w:t>
      </w:r>
      <w:r>
        <w:rPr>
          <w:lang w:val="es_ES" w:bidi="es_ES"/>
        </w:rPr>
        <w:t>)— y ofrece salvación a través de pura misericordia (</w:t>
      </w:r>
      <w:r>
        <w:rPr>
          <w:lang w:val="es_ES" w:bidi="es_ES"/>
        </w:rPr>
        <w:t>3.5</w:t>
      </w:r>
      <w:r>
        <w:rPr>
          <w:lang w:val="es_ES" w:bidi="es_ES"/>
        </w:rPr>
        <w:t>).</w:t>
      </w:r>
    </w:p>
    <w:p>
      <w:pPr>
        <w:pStyle w:val="Heading2"/>
      </w:pPr>
      <w:r>
        <w:rPr>
          <w:lang w:val="es_ES" w:bidi="es_ES"/>
        </w:rPr>
        <w:t>Comparación con 1 y 2 Timoteo</w:t>
      </w:r>
    </w:p>
    <w:p>
      <w:pPr/>
      <w:r>
        <w:rPr>
          <w:lang w:val="es_ES" w:bidi="es_ES"/>
        </w:rPr>
      </w:r>
      <w:r>
        <w:rPr>
          <w:lang w:val="es_ES" w:bidi="es_ES"/>
        </w:rPr>
        <w:t>Aunque Creta está lejos de la iglesia en Éfeso (donde se enviaron 1 Timoteo y 2 Timoteo), hay algunas similitudes interesantes entre las dos situaciones. La descripción de los falsos maestros y sus enseñanzas (</w:t>
      </w:r>
      <w:r>
        <w:rPr>
          <w:lang w:val="es_ES" w:bidi="es_ES"/>
        </w:rPr>
        <w:t>Tito 1.10–16</w:t>
      </w:r>
      <w:r>
        <w:rPr>
          <w:lang w:val="es_ES" w:bidi="es_ES"/>
        </w:rPr>
        <w:t xml:space="preserve">) sugiere que en ambos lugares se enfrentaban enseñanzas bastante similares (ver </w:t>
      </w:r>
      <w:r>
        <w:rPr>
          <w:lang w:val="es_ES" w:bidi="es_ES"/>
        </w:rPr>
        <w:t>1 Timoteo 1.4–7</w:t>
      </w:r>
      <w:r>
        <w:rPr>
          <w:lang w:val="es_ES" w:bidi="es_ES"/>
        </w:rPr>
        <w:t xml:space="preserve">; </w:t>
      </w:r>
      <w:r>
        <w:rPr>
          <w:lang w:val="es_ES" w:bidi="es_ES"/>
        </w:rPr>
        <w:t>4.1–4</w:t>
      </w:r>
      <w:r>
        <w:rPr>
          <w:lang w:val="es_ES" w:bidi="es_ES"/>
        </w:rPr>
        <w:t xml:space="preserve">; </w:t>
      </w:r>
      <w:r>
        <w:rPr>
          <w:lang w:val="es_ES" w:bidi="es_ES"/>
        </w:rPr>
        <w:t>2 Timoteo 3.1–7</w:t>
      </w:r>
      <w:r>
        <w:rPr>
          <w:lang w:val="es_ES" w:bidi="es_ES"/>
        </w:rPr>
        <w:t xml:space="preserve">; </w:t>
      </w:r>
      <w:r>
        <w:rPr>
          <w:lang w:val="es_ES" w:bidi="es_ES"/>
        </w:rPr>
        <w:t>4.3–4</w:t>
      </w:r>
      <w:r>
        <w:rPr>
          <w:lang w:val="es_ES" w:bidi="es_ES"/>
        </w:rPr>
        <w:t>).</w:t>
      </w:r>
    </w:p>
    <w:p>
      <w:pPr/>
      <w:r>
        <w:rPr>
          <w:lang w:val="es_ES" w:bidi="es_ES"/>
        </w:rPr>
      </w:r>
      <w:r>
        <w:rPr>
          <w:lang w:val="es_ES" w:bidi="es_ES"/>
        </w:rPr>
        <w:t>La situación en Creta, como se aborda en Tito, no es idéntica a la de Éfeso en 1 Timoteo y 2 Timoteo. La iglesia en Creta era nueva, mientras que la iglesia en Éfeso estaba bien establecida. Creta estaba en una sociedad menos civilizada que Éfeso. La novedad de la iglesia en Creta podría explicar la ausencia de una lista de viudas (</w:t>
      </w:r>
      <w:r>
        <w:rPr>
          <w:lang w:val="es_ES" w:bidi="es_ES"/>
        </w:rPr>
        <w:t>1 Timoteo 5.3–16</w:t>
      </w:r>
      <w:r>
        <w:rPr>
          <w:lang w:val="es_ES" w:bidi="es_ES"/>
        </w:rPr>
        <w:t>) y diáconos (</w:t>
      </w:r>
      <w:r>
        <w:rPr>
          <w:lang w:val="es_ES" w:bidi="es_ES"/>
        </w:rPr>
        <w:t>1 Timoteo 3.8–13</w:t>
      </w:r>
      <w:r>
        <w:rPr>
          <w:lang w:val="es_ES" w:bidi="es_ES"/>
        </w:rPr>
        <w:t xml:space="preserve">). Las diferencias en aquellos que causan problemas podrían explicar el silencio sobre el tema de las mujeres maestras (ver </w:t>
      </w:r>
      <w:r>
        <w:rPr>
          <w:lang w:val="es_ES" w:bidi="es_ES"/>
        </w:rPr>
        <w:t>1 Timoteo 2.11–15</w:t>
      </w:r>
      <w:r>
        <w:rPr>
          <w:lang w:val="es_ES" w:bidi="es_ES"/>
        </w:rPr>
        <w:t>). Los criterios para los líderes (</w:t>
      </w:r>
      <w:r>
        <w:rPr>
          <w:lang w:val="es_ES" w:bidi="es_ES"/>
        </w:rPr>
        <w:t>Tito 1.6–9</w:t>
      </w:r>
      <w:r>
        <w:rPr>
          <w:lang w:val="es_ES" w:bidi="es_ES"/>
        </w:rPr>
        <w:t xml:space="preserve">), así como las normas de conducta para los miembros de la comunidad (ver </w:t>
      </w:r>
      <w:r>
        <w:rPr>
          <w:lang w:val="es_ES" w:bidi="es_ES"/>
        </w:rPr>
        <w:t>2.1–10</w:t>
      </w:r>
      <w:r>
        <w:rPr>
          <w:lang w:val="es_ES" w:bidi="es_ES"/>
        </w:rPr>
        <w:t>), podrían representar estándares más bajos para ser menos estrictos con los nuevos creyentes de un entorno difícil. Finalmente, la insistencia en guardar el depósito, tan importante en 1 Timoteo y 2 Timoteo, está ausente en Tito (</w:t>
      </w:r>
      <w:r>
        <w:rPr>
          <w:lang w:val="es_ES" w:bidi="es_ES"/>
        </w:rPr>
        <w:t>1 Timoteo 1.18</w:t>
      </w:r>
      <w:r>
        <w:rPr>
          <w:lang w:val="es_ES" w:bidi="es_ES"/>
        </w:rPr>
        <w:t xml:space="preserve">; </w:t>
      </w:r>
      <w:r>
        <w:rPr>
          <w:lang w:val="es_ES" w:bidi="es_ES"/>
        </w:rPr>
        <w:t>6:20,</w:t>
      </w:r>
      <w:r>
        <w:rPr>
          <w:lang w:val="es_ES" w:bidi="es_ES"/>
        </w:rPr>
        <w:t xml:space="preserve"> </w:t>
      </w:r>
      <w:r>
        <w:rPr>
          <w:lang w:val="es_ES" w:bidi="es_ES"/>
        </w:rPr>
        <w:t>2 Timoteo 1.12–14</w:t>
      </w:r>
      <w:r>
        <w:rPr>
          <w:lang w:val="es_ES" w:bidi="es_ES"/>
        </w:rPr>
        <w:t xml:space="preserve">; </w:t>
      </w:r>
      <w:r>
        <w:rPr>
          <w:lang w:val="es_ES" w:bidi="es_ES"/>
        </w:rPr>
        <w:t>2.2</w:t>
      </w:r>
      <w:r>
        <w:rPr>
          <w:lang w:val="es_ES" w:bidi="es_ES"/>
        </w:rPr>
        <w:t>).</w:t>
      </w:r>
    </w:p>
    <w:p>
      <w:pPr>
        <w:pStyle w:val="Heading2"/>
      </w:pPr>
      <w:r>
        <w:rPr>
          <w:lang w:val="es_ES" w:bidi="es_ES"/>
        </w:rPr>
        <w:t>Significado y Mensaje</w:t>
      </w:r>
    </w:p>
    <w:p>
      <w:pPr/>
      <w:r>
        <w:rPr>
          <w:lang w:val="es_ES" w:bidi="es_ES"/>
        </w:rPr>
      </w:r>
      <w:r>
        <w:rPr>
          <w:lang w:val="es_ES" w:bidi="es_ES"/>
        </w:rPr>
        <w:t>El mensaje principal de esta carta es la constatación de que la comunidad cristiana debe actuar según la gracia salvadora de Dios, que ha sido mostrada al mundo en la persona y obra de Jesucristo. El comportamiento de la comunidad entre sus miembros y con los de fuera debe ser coherente con la forma en que Dios los ha tratado. Los cristianos deben dar una forma visible a la gracia de Dios en el mundo y hacia el mundo. Al hacer esto, difundirán las buenas noticias dentro de su territorio y cultura (</w:t>
      </w:r>
      <w:r>
        <w:rPr>
          <w:lang w:val="es_ES" w:bidi="es_ES"/>
        </w:rPr>
        <w:t>2.10–11</w:t>
      </w:r>
      <w:r>
        <w:rPr>
          <w:lang w:val="es_ES" w:bidi="es_ES"/>
        </w:rPr>
        <w:t xml:space="preserve">; </w:t>
      </w:r>
      <w:r>
        <w:rPr>
          <w:lang w:val="es_ES" w:bidi="es_ES"/>
        </w:rPr>
        <w:t>3.2–3</w:t>
      </w:r>
      <w:r>
        <w:rPr>
          <w:lang w:val="es_ES" w:bidi="es_ES"/>
        </w:rPr>
        <w:t xml:space="preserve">, </w:t>
      </w:r>
      <w:r>
        <w:rPr>
          <w:lang w:val="es_ES" w:bidi="es_ES"/>
        </w:rPr>
        <w:t>8,</w:t>
      </w:r>
      <w:r>
        <w:rPr>
          <w:lang w:val="es_ES" w:bidi="es_ES"/>
        </w:rPr>
        <w:t xml:space="preserve"> ver </w:t>
      </w:r>
      <w:r>
        <w:rPr>
          <w:lang w:val="es_ES" w:bidi="es_ES"/>
        </w:rPr>
        <w:t>Mateo 5.14–16</w:t>
      </w:r>
      <w:r>
        <w:rPr>
          <w:lang w:val="es_ES" w:bidi="es_ES"/>
        </w:rPr>
        <w:t>).</w:t>
      </w:r>
    </w:p>
    <w:p>
      <w:pPr/>
      <w:r>
        <w:rPr>
          <w:lang w:val="es_ES" w:bidi="es_ES"/>
        </w:rPr>
      </w:r>
      <w:r>
        <w:rPr>
          <w:lang w:val="es_ES" w:bidi="es_ES"/>
        </w:rPr>
        <w:t>El plan de Dios para salvar a la humanidad nos invita a participar en él. Como seguidores de Cristo, debemos vivir activamente esta gracia. Nuestras comunidades deben fomentar vidas piadosas porque la aparición de la gracia, en la persona de Cristo, nos ha enseñado cómo vivir y ha hecho posible tal vida (</w:t>
      </w:r>
      <w:r>
        <w:rPr>
          <w:lang w:val="es_ES" w:bidi="es_ES"/>
        </w:rPr>
        <w:t>Tito 2.1–15</w:t>
      </w:r>
      <w:r>
        <w:rPr>
          <w:lang w:val="es_ES" w:bidi="es_ES"/>
        </w:rPr>
        <w:t>). Como creyentes individuales, también debemos comportarnos adecuadamente en un mundo afectado por el pecado, enfocados en la salvación de los demás. Debemos recordar nuestras vidas pasadas— recordando cómo Dios nos ha tratado, nos ha dado salvación y ha provisto para nuestra piedad (</w:t>
      </w:r>
      <w:r>
        <w:rPr>
          <w:lang w:val="es_ES" w:bidi="es_ES"/>
        </w:rPr>
        <w:t>3.1–11</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