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1PE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Petro</w:t>
      </w:r>
      <w:r>
        <w:rPr>
          <w:lang w:val="sw_KE" w:bidi="sw_KE"/>
        </w:rPr>
      </w:r>
    </w:p>
    <w:p>
      <w:pPr/>
      <w:r>
        <w:rPr>
          <w:lang w:val="sw_KE" w:bidi="sw_KE"/>
        </w:rPr>
      </w:r>
      <w:r>
        <w:rPr>
          <w:lang w:val="sw_KE" w:bidi="sw_KE"/>
        </w:rPr>
        <w:t>Petro wa Kwanza ana lengo moja la kuhamasisha Wakristo kuonyesha uaminifu chini ya shinikizo linalotokana na mateso. Waumini ambao Petro aliwaandikia walikuwa katikati ya “majaribu ya moto” kama hayo. Utamaduni waliokuwa wakiishi ndani yake ulidharau imani yao, ukakosoa maadili yao, na kudhihaki tumaini lao. Petro anawataka wasomaji kujibu shinikizo hili kwa kujitolea upya kuishi katika neema ya Mungu, ili kumfurahisha Mungu na kumshuhudia.</w:t>
      </w:r>
    </w:p>
    <w:p>
      <w:pPr>
        <w:pStyle w:val="Heading2"/>
      </w:pPr>
      <w:r>
        <w:rPr>
          <w:lang w:val="sw_KE" w:bidi="sw_KE"/>
        </w:rPr>
        <w:t>Mpangilio</w:t>
      </w:r>
    </w:p>
    <w:p>
      <w:pPr/>
      <w:r>
        <w:rPr>
          <w:lang w:val="sw_KE" w:bidi="sw_KE"/>
        </w:rPr>
      </w:r>
      <w:r>
        <w:rPr>
          <w:lang w:val="sw_KE" w:bidi="sw_KE"/>
        </w:rPr>
        <w:t>Katika ulimwengu wa kale, watu wengi waliwaona Wakristo kama watu wa ajabu, wenye ushirikina, na wasio waaminifu kwa jamii ya Kirumi. Wakristo walikusanyika kwa siri na walifanya ibada ambazo zilionekana kuwa za ajabu (kama vile Supper ya Bwana, ambayo ilieleweka vibaya kana kwamba ilihusisha dhabihu ya damu), na walionyesha mtindo wa maisha uliopingana na utamaduni wa wakati huo. Mara nyingi walikataa kutumikia katika jeshi la Kirumi kwa sababu hawakutaka kuapa kiapo kwa mfalme. Kutokana na kukataa kwao kufuata utamaduni uliopo, Wakristo mara nyingi walibaguliwa, walishutumiwa kwa tabia mbaya, na kupelekwa mahakamani kwa mashtaka ya uongo.</w:t>
      </w:r>
    </w:p>
    <w:p>
      <w:pPr/>
      <w:r>
        <w:rPr>
          <w:lang w:val="sw_KE" w:bidi="sw_KE"/>
        </w:rPr>
      </w:r>
      <w:r>
        <w:rPr>
          <w:lang w:val="sw_KE" w:bidi="sw_KE"/>
        </w:rPr>
        <w:t>Hii ndiyo hali ambayo 1 Petro inazungumzia. Waumini walikuwa wakipitia majaribu magumu sana (</w:t>
      </w:r>
      <w:r>
        <w:rPr>
          <w:lang w:val="sw_KE" w:bidi="sw_KE"/>
        </w:rPr>
        <w:t>1:6</w:t>
      </w:r>
      <w:r>
        <w:rPr>
          <w:lang w:val="sw_KE" w:bidi="sw_KE"/>
        </w:rPr>
        <w:t xml:space="preserve">; </w:t>
      </w:r>
      <w:r>
        <w:rPr>
          <w:lang w:val="sw_KE" w:bidi="sw_KE"/>
        </w:rPr>
        <w:t>4:12</w:t>
      </w:r>
      <w:r>
        <w:rPr>
          <w:lang w:val="sw_KE" w:bidi="sw_KE"/>
        </w:rPr>
        <w:t>), na makundi mengine yalikuwa yakisema mambo mabaya kuhusu wao (</w:t>
      </w:r>
      <w:r>
        <w:rPr>
          <w:lang w:val="sw_KE" w:bidi="sw_KE"/>
        </w:rPr>
        <w:t>4:4</w:t>
      </w:r>
      <w:r>
        <w:rPr>
          <w:lang w:val="sw_KE" w:bidi="sw_KE"/>
        </w:rPr>
        <w:t xml:space="preserve">; tazama </w:t>
      </w:r>
      <w:r>
        <w:rPr>
          <w:lang w:val="sw_KE" w:bidi="sw_KE"/>
        </w:rPr>
        <w:t>3:16</w:t>
      </w:r>
      <w:r>
        <w:rPr>
          <w:lang w:val="sw_KE" w:bidi="sw_KE"/>
        </w:rPr>
        <w:t>). Wafuasi wa Kristo walijaribiwa kulipiza kisasi na kujibu maneno makali kwa maneno makali. Pia walijaribiwa kuacha mtindo wao wa maisha wa kiungu kutokana na huzuni iliyowapata.</w:t>
      </w:r>
    </w:p>
    <w:p>
      <w:pPr/>
      <w:r>
        <w:rPr>
          <w:lang w:val="sw_KE" w:bidi="sw_KE"/>
        </w:rPr>
      </w:r>
      <w:r>
        <w:rPr>
          <w:lang w:val="sw_KE" w:bidi="sw_KE"/>
        </w:rPr>
        <w:t>Petro alitambua vyema majaribu haya, hivyo barua yake inawahimiza waumini kuona mashtaka na matibabu yasiyo ya haki kama fursa ya kumshuhudia Yesu Kristo. Kwa kufuata mfano wa Bwana wao, ambaye aliishi maisha ya mfano mbele ya wote na alikataa kuwatusi wale waliomtusi, Wakristo wanaweza kuishi maisha ya uinjilisti wa kweli.</w:t>
      </w:r>
    </w:p>
    <w:p>
      <w:pPr>
        <w:pStyle w:val="Heading2"/>
      </w:pPr>
      <w:r>
        <w:rPr>
          <w:lang w:val="sw_KE" w:bidi="sw_KE"/>
        </w:rPr>
        <w:t>Muhtasari</w:t>
      </w:r>
    </w:p>
    <w:p>
      <w:pPr/>
      <w:r>
        <w:rPr>
          <w:lang w:val="sw_KE" w:bidi="sw_KE"/>
        </w:rPr>
      </w:r>
      <w:r>
        <w:rPr>
          <w:lang w:val="sw_KE" w:bidi="sw_KE"/>
        </w:rPr>
        <w:t>Baada ya ufunguzi wa kawaida wa barua (</w:t>
      </w:r>
      <w:r>
        <w:rPr>
          <w:lang w:val="sw_KE" w:bidi="sw_KE"/>
        </w:rPr>
        <w:t>1:1–2</w:t>
      </w:r>
      <w:r>
        <w:rPr>
          <w:lang w:val="sw_KE" w:bidi="sw_KE"/>
        </w:rPr>
        <w:t>), Petro anawahimiza wasomaji wake katika sehemu ya kwanza (</w:t>
      </w:r>
      <w:r>
        <w:rPr>
          <w:lang w:val="sw_KE" w:bidi="sw_KE"/>
        </w:rPr>
        <w:t>1:3–2:12</w:t>
      </w:r>
      <w:r>
        <w:rPr>
          <w:lang w:val="sw_KE" w:bidi="sw_KE"/>
        </w:rPr>
        <w:t>) kuzingatia mateso yao ya sasa, ambayo ni ya muda mfupi, kama njia ya kuimarisha imani yao na maandalizi ya kupokea wokovu (</w:t>
      </w:r>
      <w:r>
        <w:rPr>
          <w:lang w:val="sw_KE" w:bidi="sw_KE"/>
        </w:rPr>
        <w:t>1:3–9</w:t>
      </w:r>
      <w:r>
        <w:rPr>
          <w:lang w:val="sw_KE" w:bidi="sw_KE"/>
        </w:rPr>
        <w:t>). Wokovu huu ni wa thamani kubwa kiasi kwamba manabii waliutabiri na malaika wanauchunguza (</w:t>
      </w:r>
      <w:r>
        <w:rPr>
          <w:lang w:val="sw_KE" w:bidi="sw_KE"/>
        </w:rPr>
        <w:t>1:10–12</w:t>
      </w:r>
      <w:r>
        <w:rPr>
          <w:lang w:val="sw_KE" w:bidi="sw_KE"/>
        </w:rPr>
        <w:t>). Zawadi hii ya wokovu inapaswa kupelekea maisha ya utakatifu yanayotambua gharama ambayo Mungu alilipa kwa ajili ya wokovu wetu (</w:t>
      </w:r>
      <w:r>
        <w:rPr>
          <w:lang w:val="sw_KE" w:bidi="sw_KE"/>
        </w:rPr>
        <w:t>1:13–21</w:t>
      </w:r>
      <w:r>
        <w:rPr>
          <w:lang w:val="sw_KE" w:bidi="sw_KE"/>
        </w:rPr>
        <w:t>). Sehemu ya kwanza inahitimishwa na mwito wa upendo na uvumilivu kwa Wakristo wenzetu (</w:t>
      </w:r>
      <w:r>
        <w:rPr>
          <w:lang w:val="sw_KE" w:bidi="sw_KE"/>
        </w:rPr>
        <w:t>1:22–2:3</w:t>
      </w:r>
      <w:r>
        <w:rPr>
          <w:lang w:val="sw_KE" w:bidi="sw_KE"/>
        </w:rPr>
        <w:t>) na ukumbusho wa hadhi yetu kama watu wa agano jipya la Mungu (</w:t>
      </w:r>
      <w:r>
        <w:rPr>
          <w:lang w:val="sw_KE" w:bidi="sw_KE"/>
        </w:rPr>
        <w:t>2:4–12</w:t>
      </w:r>
      <w:r>
        <w:rPr>
          <w:lang w:val="sw_KE" w:bidi="sw_KE"/>
        </w:rPr>
        <w:t>).</w:t>
      </w:r>
    </w:p>
    <w:p>
      <w:pPr/>
      <w:r>
        <w:rPr>
          <w:lang w:val="sw_KE" w:bidi="sw_KE"/>
        </w:rPr>
      </w:r>
      <w:r>
        <w:rPr>
          <w:lang w:val="sw_KE" w:bidi="sw_KE"/>
        </w:rPr>
        <w:t>Sehemu ya Pili ya barua (</w:t>
      </w:r>
      <w:r>
        <w:rPr>
          <w:lang w:val="sw_KE" w:bidi="sw_KE"/>
        </w:rPr>
        <w:t>2:13–3:12</w:t>
      </w:r>
      <w:r>
        <w:rPr>
          <w:lang w:val="sw_KE" w:bidi="sw_KE"/>
        </w:rPr>
        <w:t>) inawahimiza Wakristo kuishi chini ya mamlaka inayotambulika kama ushuhuda kwa ulimwengu wenye uhasama. Wakristo wanapaswa kutii mamlaka ya serikali (</w:t>
      </w:r>
      <w:r>
        <w:rPr>
          <w:lang w:val="sw_KE" w:bidi="sw_KE"/>
        </w:rPr>
        <w:t>2:13–17</w:t>
      </w:r>
      <w:r>
        <w:rPr>
          <w:lang w:val="sw_KE" w:bidi="sw_KE"/>
        </w:rPr>
        <w:t>), watumwa Wakristo wanapaswa kutii mamlaka ya mabwana wao (</w:t>
      </w:r>
      <w:r>
        <w:rPr>
          <w:lang w:val="sw_KE" w:bidi="sw_KE"/>
        </w:rPr>
        <w:t>2:18–25</w:t>
      </w:r>
      <w:r>
        <w:rPr>
          <w:lang w:val="sw_KE" w:bidi="sw_KE"/>
        </w:rPr>
        <w:t>), na wake Wakristo wanapaswa kutii mamlaka ya waume zao (</w:t>
      </w:r>
      <w:r>
        <w:rPr>
          <w:lang w:val="sw_KE" w:bidi="sw_KE"/>
        </w:rPr>
        <w:t>3:1–6</w:t>
      </w:r>
      <w:r>
        <w:rPr>
          <w:lang w:val="sw_KE" w:bidi="sw_KE"/>
        </w:rPr>
        <w:t>). Waume, wakati huo huo, wanapaswa kuwaheshimu wake zao (</w:t>
      </w:r>
      <w:r>
        <w:rPr>
          <w:lang w:val="sw_KE" w:bidi="sw_KE"/>
        </w:rPr>
        <w:t>3:7</w:t>
      </w:r>
      <w:r>
        <w:rPr>
          <w:lang w:val="sw_KE" w:bidi="sw_KE"/>
        </w:rPr>
        <w:t>). Sehemu hii inamalizika na maonyo ya jumla kuhusu tabia ambayo Mungu anazawadia (</w:t>
      </w:r>
      <w:r>
        <w:rPr>
          <w:lang w:val="sw_KE" w:bidi="sw_KE"/>
        </w:rPr>
        <w:t>3:8–12</w:t>
      </w:r>
      <w:r>
        <w:rPr>
          <w:lang w:val="sw_KE" w:bidi="sw_KE"/>
        </w:rPr>
        <w:t>).</w:t>
      </w:r>
    </w:p>
    <w:p>
      <w:pPr/>
      <w:r>
        <w:rPr>
          <w:lang w:val="sw_KE" w:bidi="sw_KE"/>
        </w:rPr>
      </w:r>
      <w:r>
        <w:rPr>
          <w:lang w:val="sw_KE" w:bidi="sw_KE"/>
        </w:rPr>
        <w:t>Sehemu ya tatu (</w:t>
      </w:r>
      <w:r>
        <w:rPr>
          <w:lang w:val="sw_KE" w:bidi="sw_KE"/>
        </w:rPr>
        <w:t>3:13–4:11</w:t>
      </w:r>
      <w:r>
        <w:rPr>
          <w:lang w:val="sw_KE" w:bidi="sw_KE"/>
        </w:rPr>
        <w:t>) inaanza na changamoto ya kujibu shinikizo za kijamii kwa tabia ya heshima na staha, hata inapopelekea dhuluma (</w:t>
      </w:r>
      <w:r>
        <w:rPr>
          <w:lang w:val="sw_KE" w:bidi="sw_KE"/>
        </w:rPr>
        <w:t>3:13–17</w:t>
      </w:r>
      <w:r>
        <w:rPr>
          <w:lang w:val="sw_KE" w:bidi="sw_KE"/>
        </w:rPr>
        <w:t>). Petro anakumbusha wasomaji wake kwamba tumaini la ukombozi ni thabiti kwa sababu ya maisha, kifo, ufufuo, na kupaa kwa Kristo (</w:t>
      </w:r>
      <w:r>
        <w:rPr>
          <w:lang w:val="sw_KE" w:bidi="sw_KE"/>
        </w:rPr>
        <w:t>3:18–22</w:t>
      </w:r>
      <w:r>
        <w:rPr>
          <w:lang w:val="sw_KE" w:bidi="sw_KE"/>
        </w:rPr>
        <w:t>). Petro anasisitiza wito wake wa kuachana na njia na maadili ya dunia (</w:t>
      </w:r>
      <w:r>
        <w:rPr>
          <w:lang w:val="sw_KE" w:bidi="sw_KE"/>
        </w:rPr>
        <w:t>4:1–6</w:t>
      </w:r>
      <w:r>
        <w:rPr>
          <w:lang w:val="sw_KE" w:bidi="sw_KE"/>
        </w:rPr>
        <w:t>) na anahitimisha kwa maonyo mbalimbali (</w:t>
      </w:r>
      <w:r>
        <w:rPr>
          <w:lang w:val="sw_KE" w:bidi="sw_KE"/>
        </w:rPr>
        <w:t>4:7–11</w:t>
      </w:r>
      <w:r>
        <w:rPr>
          <w:lang w:val="sw_KE" w:bidi="sw_KE"/>
        </w:rPr>
        <w:t>).</w:t>
      </w:r>
    </w:p>
    <w:p>
      <w:pPr/>
      <w:r>
        <w:rPr>
          <w:lang w:val="sw_KE" w:bidi="sw_KE"/>
        </w:rPr>
      </w:r>
      <w:r>
        <w:rPr>
          <w:lang w:val="sw_KE" w:bidi="sw_KE"/>
        </w:rPr>
        <w:t>Sehemu ya nne ya barua (</w:t>
      </w:r>
      <w:r>
        <w:rPr>
          <w:lang w:val="sw_KE" w:bidi="sw_KE"/>
        </w:rPr>
        <w:t>4:12–5:11</w:t>
      </w:r>
      <w:r>
        <w:rPr>
          <w:lang w:val="sw_KE" w:bidi="sw_KE"/>
        </w:rPr>
        <w:t>) inaanza na mwito wa mwisho wa kusimama imara katikati ya mateso (</w:t>
      </w:r>
      <w:r>
        <w:rPr>
          <w:lang w:val="sw_KE" w:bidi="sw_KE"/>
        </w:rPr>
        <w:t>4:12–19</w:t>
      </w:r>
      <w:r>
        <w:rPr>
          <w:lang w:val="sw_KE" w:bidi="sw_KE"/>
        </w:rPr>
        <w:t>). Petro kisha anahitimisha kwa maagizo kwa wazee (</w:t>
      </w:r>
      <w:r>
        <w:rPr>
          <w:lang w:val="sw_KE" w:bidi="sw_KE"/>
        </w:rPr>
        <w:t>5:1–4</w:t>
      </w:r>
      <w:r>
        <w:rPr>
          <w:lang w:val="sw_KE" w:bidi="sw_KE"/>
        </w:rPr>
        <w:t>), vijana (</w:t>
      </w:r>
      <w:r>
        <w:rPr>
          <w:lang w:val="sw_KE" w:bidi="sw_KE"/>
        </w:rPr>
        <w:t>5:5</w:t>
      </w:r>
      <w:r>
        <w:rPr>
          <w:lang w:val="sw_KE" w:bidi="sw_KE"/>
        </w:rPr>
        <w:t>), na kanisa kwa ujumla (</w:t>
      </w:r>
      <w:r>
        <w:rPr>
          <w:lang w:val="sw_KE" w:bidi="sw_KE"/>
        </w:rPr>
        <w:t>5:5–11</w:t>
      </w:r>
      <w:r>
        <w:rPr>
          <w:lang w:val="sw_KE" w:bidi="sw_KE"/>
        </w:rPr>
        <w:t>). Barua inamalizika na salamu za kawaida (</w:t>
      </w:r>
      <w:r>
        <w:rPr>
          <w:lang w:val="sw_KE" w:bidi="sw_KE"/>
        </w:rPr>
        <w:t>5:12–14</w:t>
      </w:r>
      <w:r>
        <w:rPr>
          <w:lang w:val="sw_KE" w:bidi="sw_KE"/>
        </w:rPr>
        <w:t>).</w:t>
      </w:r>
    </w:p>
    <w:p>
      <w:pPr>
        <w:pStyle w:val="Heading2"/>
      </w:pPr>
      <w:r>
        <w:rPr>
          <w:lang w:val="sw_KE" w:bidi="sw_KE"/>
        </w:rPr>
        <w:t>Mwandishi na Wapokeaji</w:t>
      </w:r>
    </w:p>
    <w:p>
      <w:pPr/>
      <w:r>
        <w:rPr>
          <w:lang w:val="sw_KE" w:bidi="sw_KE"/>
        </w:rPr>
      </w:r>
      <w:r>
        <w:rPr>
          <w:lang w:val="sw_KE" w:bidi="sw_KE"/>
        </w:rPr>
        <w:t>Mstari wa ufunguzi wa barua unamtambulisha mwandishi kama mtume Petro na wapokeaji kama "watu waliochaguliwa na Mungu" wanaoishi katika "majimbo ya Pontio, Galatia, Kapadokia, Asia, na Bithinia." Majimbo haya ya Kirumi yalikuwa sehemu ya kaskazini ya Asia Ndogo, eneo ambalo leo ni sehemu kubwa ya Uturuki. Hatuna rekodi ya Petro kutembelea eneo hili, na barua haionyeshi ziara kama hiyo. Kwa kweli, tuna habari chache kuhusu harakati na shughuli za Petro baada ya siku zake za awali za huduma huko Yerusalemu na Yudea (</w:t>
      </w:r>
      <w:r>
        <w:rPr>
          <w:lang w:val="sw_KE" w:bidi="sw_KE"/>
        </w:rPr>
        <w:t>Matendo 1:1–12:25</w:t>
      </w:r>
      <w:r>
        <w:rPr>
          <w:lang w:val="sw_KE" w:bidi="sw_KE"/>
        </w:rPr>
        <w:t>). Luka anatuambia kwamba baada ya kuokolewa kimuujiza kutoka gerezani, Petro "alienda mahali pengine" (</w:t>
      </w:r>
      <w:r>
        <w:rPr>
          <w:lang w:val="sw_KE" w:bidi="sw_KE"/>
        </w:rPr>
        <w:t>Matendo 12:17</w:t>
      </w:r>
      <w:r>
        <w:rPr>
          <w:lang w:val="sw_KE" w:bidi="sw_KE"/>
        </w:rPr>
        <w:t>). Kuna uvumi mwingi, lakini hatujui alikoenda. Petro alirudi kwa ajili ya baraza huko Yerusalemu (</w:t>
      </w:r>
      <w:r>
        <w:rPr>
          <w:lang w:val="sw_KE" w:bidi="sw_KE"/>
        </w:rPr>
        <w:t>Matendo 15:1–41</w:t>
      </w:r>
      <w:r>
        <w:rPr>
          <w:lang w:val="sw_KE" w:bidi="sw_KE"/>
        </w:rPr>
        <w:t xml:space="preserve">; mwaka wa 49~50 Baada ya Kristo (BK) na inaonekana alitumia muda fulani akihudumu Korintho (tazama </w:t>
      </w:r>
      <w:r>
        <w:rPr>
          <w:lang w:val="sw_KE" w:bidi="sw_KE"/>
        </w:rPr>
        <w:t>1 Kor 1:12</w:t>
      </w:r>
      <w:r>
        <w:rPr>
          <w:lang w:val="sw_KE" w:bidi="sw_KE"/>
        </w:rPr>
        <w:t xml:space="preserve">; </w:t>
      </w:r>
      <w:r>
        <w:rPr>
          <w:lang w:val="sw_KE" w:bidi="sw_KE"/>
        </w:rPr>
        <w:t>9:5</w:t>
      </w:r>
      <w:r>
        <w:rPr>
          <w:lang w:val="sw_KE" w:bidi="sw_KE"/>
        </w:rPr>
        <w:t>). Alikuwa pia Antiokia wakati fulani (</w:t>
      </w:r>
      <w:r>
        <w:rPr>
          <w:lang w:val="sw_KE" w:bidi="sw_KE"/>
        </w:rPr>
        <w:t>Gal 2:11–16</w:t>
      </w:r>
      <w:r>
        <w:rPr>
          <w:lang w:val="sw_KE" w:bidi="sw_KE"/>
        </w:rPr>
        <w:t>). Mapokeo ya Kikristo yanamweka Petro Rumi mwishoni mwa maisha yake, ambapo alikufa kifo cha shahidi mikononi mwa mfalme Nero (pengine 64 au 65 BK).</w:t>
      </w:r>
    </w:p>
    <w:p>
      <w:pPr>
        <w:pStyle w:val="Heading2"/>
      </w:pPr>
      <w:r>
        <w:rPr>
          <w:lang w:val="sw_KE" w:bidi="sw_KE"/>
        </w:rPr>
        <w:t>Mazingira na Tarehe ya Kuandikwa</w:t>
      </w:r>
    </w:p>
    <w:p>
      <w:pPr/>
      <w:r>
        <w:rPr>
          <w:lang w:val="sw_KE" w:bidi="sw_KE"/>
        </w:rPr>
      </w:r>
      <w:r>
        <w:rPr>
          <w:lang w:val="sw_KE" w:bidi="sw_KE"/>
        </w:rPr>
        <w:t>Mtume alikuwa wazi kuwa alikuwa Rumi alipoandika barua hii. “Dada yako kanisa hapa Babuloni” (</w:t>
      </w:r>
      <w:r>
        <w:rPr>
          <w:lang w:val="sw_KE" w:bidi="sw_KE"/>
        </w:rPr>
        <w:t>5:13</w:t>
      </w:r>
      <w:r>
        <w:rPr>
          <w:lang w:val="sw_KE" w:bidi="sw_KE"/>
        </w:rPr>
        <w:t xml:space="preserve">) ni karibu hakika kumbukumbu ya kanisa katika Rumi. Mji wa kale wa Babuloni, unaojulikana sana kutoka vitabu vya baadaye vya Agano la Kale, ulikuwa mdogo na usio na umuhimu katika siku za Petro (karne ya kwanza BK), na ingekuwa ya kushangaza kama Petro angekuwa amesafiri mbali hivyo mashariki. Hata hivyo, kwa sababu mji wa kale wa Babuloni ulikuwa na nguvu sana katika miaka ya 600–500 KK, jina hilo lilikuja kuashiria kituo cha nguvu za dunia na ushawishi wa kitamaduni. Kitabu cha Ufunuo kinatumia Babuloni kama neno la siri kwa Rumi (tazama </w:t>
      </w:r>
      <w:r>
        <w:rPr>
          <w:lang w:val="sw_KE" w:bidi="sw_KE"/>
        </w:rPr>
        <w:t>Ufu 17:5</w:t>
      </w:r>
      <w:r>
        <w:rPr>
          <w:lang w:val="sw_KE" w:bidi="sw_KE"/>
        </w:rPr>
        <w:t xml:space="preserve">), na Petro pengine alikuwa akifanya vivyo hivyo. Ikiwa Petro aliandika barua hii kutoka Rumi, basi pengine iliandikwa kuelekea mwisho wa maisha yake. Dhana hii inathibitishwa na uwepo wa Marko pamoja na Petro (tazama </w:t>
      </w:r>
      <w:r>
        <w:rPr>
          <w:lang w:val="sw_KE" w:bidi="sw_KE"/>
        </w:rPr>
        <w:t>1 Pet 5:13</w:t>
      </w:r>
      <w:r>
        <w:rPr>
          <w:lang w:val="sw_KE" w:bidi="sw_KE"/>
        </w:rPr>
        <w:t>). Mapokeo ya Kikristo yanaweka Marko katika Rumi na Petro mwishoni mwa miaka ya 50 na mwanzoni mwa miaka ya 60 BK. Tunaweza kudhani, basi, kwamba Petro aliandika barua hii kutoka Rumi mwanzoni mwa miaka ya 60 BK.</w:t>
      </w:r>
    </w:p>
    <w:p>
      <w:pPr>
        <w:pStyle w:val="Heading2"/>
      </w:pPr>
      <w:r>
        <w:rPr>
          <w:lang w:val="sw_KE" w:bidi="sw_KE"/>
        </w:rPr>
        <w:t>Sababu za Kuandika</w:t>
      </w:r>
    </w:p>
    <w:p>
      <w:pPr/>
      <w:r>
        <w:rPr>
          <w:lang w:val="sw_KE" w:bidi="sw_KE"/>
        </w:rPr>
      </w:r>
      <w:r>
        <w:rPr>
          <w:lang w:val="sw_KE" w:bidi="sw_KE"/>
        </w:rPr>
        <w:t>Barua ya Petro ilichochewa na majaribu makali ambayo Wakristo katika kaskazini mwa Asia Ndogo walikuwa wakipitia. Kumekuwa na majaribio kadhaa ya kutambua hali na tarehe ya 1 Petro kwa kuunganisha barua hiyo na mateso rasmi yanayojulikana. Hata hivyo, barua hiyo haionyeshi kwamba Wakristo walikuwa wakikabiliwa na mpango rasmi wa mateso unaofadhiliwa na serikali. Mara nyingi, shinikizo lilitoka kwa watu wa kawaida, wakati mwingine likisaidiwa na maafisa wa eneo hilo.</w:t>
      </w:r>
    </w:p>
    <w:p>
      <w:pPr>
        <w:pStyle w:val="Heading2"/>
      </w:pPr>
      <w:r>
        <w:rPr>
          <w:lang w:val="sw_KE" w:bidi="sw_KE"/>
        </w:rPr>
        <w:t>Maana na Ujumbe</w:t>
      </w:r>
    </w:p>
    <w:p>
      <w:pPr/>
      <w:r>
        <w:rPr>
          <w:lang w:val="sw_KE" w:bidi="sw_KE"/>
        </w:rPr>
      </w:r>
      <w:r>
        <w:rPr>
          <w:lang w:val="sw_KE" w:bidi="sw_KE"/>
        </w:rPr>
        <w:t>Petro wa Kwanza anawahimiza Wakristo kudumisha maisha ya utakatifu katikati ya shinikizo lililoundwa na mazingira yasiyo ya Kikristo, na mara nyingi yenye kupinga Ukristo, wanamoishi. Petro anazingatia mawazo matatu muhimu. Kwanza, waumini lazima waelewe kwamba tumepokea wokovu ambao Mungu aliahidi kupitia manabii wake na ambao malaika "wanatamani kuuona" (</w:t>
      </w:r>
      <w:r>
        <w:rPr>
          <w:lang w:val="sw_KE" w:bidi="sw_KE"/>
        </w:rPr>
        <w:t>1:12</w:t>
      </w:r>
      <w:r>
        <w:rPr>
          <w:lang w:val="sw_KE" w:bidi="sw_KE"/>
        </w:rPr>
        <w:t xml:space="preserve">; tazama </w:t>
      </w:r>
      <w:r>
        <w:rPr>
          <w:lang w:val="sw_KE" w:bidi="sw_KE"/>
        </w:rPr>
        <w:t>1:5</w:t>
      </w:r>
      <w:r>
        <w:rPr>
          <w:lang w:val="sw_KE" w:bidi="sw_KE"/>
        </w:rPr>
        <w:t xml:space="preserve">, </w:t>
      </w:r>
      <w:r>
        <w:rPr>
          <w:lang w:val="sw_KE" w:bidi="sw_KE"/>
        </w:rPr>
        <w:t>10</w:t>
      </w:r>
      <w:r>
        <w:rPr>
          <w:lang w:val="sw_KE" w:bidi="sw_KE"/>
        </w:rPr>
        <w:t>). Sisi ni watoto wa Mungu (</w:t>
      </w:r>
      <w:r>
        <w:rPr>
          <w:lang w:val="sw_KE" w:bidi="sw_KE"/>
        </w:rPr>
        <w:t>1:14</w:t>
      </w:r>
      <w:r>
        <w:rPr>
          <w:lang w:val="sw_KE" w:bidi="sw_KE"/>
        </w:rPr>
        <w:t>), tumezaliwa mara ya pili kupitia neno lenye nguvu la Mungu (</w:t>
      </w:r>
      <w:r>
        <w:rPr>
          <w:lang w:val="sw_KE" w:bidi="sw_KE"/>
        </w:rPr>
        <w:t>1:23</w:t>
      </w:r>
      <w:r>
        <w:rPr>
          <w:lang w:val="sw_KE" w:bidi="sw_KE"/>
        </w:rPr>
        <w:t>). Sisi ni mawe ambayo Mungu anatumia kujenga hekalu jipya la kiroho (</w:t>
      </w:r>
      <w:r>
        <w:rPr>
          <w:lang w:val="sw_KE" w:bidi="sw_KE"/>
        </w:rPr>
        <w:t>2:5</w:t>
      </w:r>
      <w:r>
        <w:rPr>
          <w:lang w:val="sw_KE" w:bidi="sw_KE"/>
        </w:rPr>
        <w:t>) na watu waliochaguliwa waliotolewa kutoka gizani kuingia kwenye nuru (</w:t>
      </w:r>
      <w:r>
        <w:rPr>
          <w:lang w:val="sw_KE" w:bidi="sw_KE"/>
        </w:rPr>
        <w:t>2:9–10</w:t>
      </w:r>
      <w:r>
        <w:rPr>
          <w:lang w:val="sw_KE" w:bidi="sw_KE"/>
        </w:rPr>
        <w:t>). Kwa sababu tunafurahia haki hizi zote, tumekuwa wageni na wapitaji katika ulimwengu huu (</w:t>
      </w:r>
      <w:r>
        <w:rPr>
          <w:lang w:val="sw_KE" w:bidi="sw_KE"/>
        </w:rPr>
        <w:t>1:1</w:t>
      </w:r>
      <w:r>
        <w:rPr>
          <w:lang w:val="sw_KE" w:bidi="sw_KE"/>
        </w:rPr>
        <w:t xml:space="preserve">, </w:t>
      </w:r>
      <w:r>
        <w:rPr>
          <w:lang w:val="sw_KE" w:bidi="sw_KE"/>
        </w:rPr>
        <w:t>17</w:t>
      </w:r>
      <w:r>
        <w:rPr>
          <w:lang w:val="sw_KE" w:bidi="sw_KE"/>
        </w:rPr>
        <w:t xml:space="preserve">; </w:t>
      </w:r>
      <w:r>
        <w:rPr>
          <w:lang w:val="sw_KE" w:bidi="sw_KE"/>
        </w:rPr>
        <w:t>2:12</w:t>
      </w:r>
      <w:r>
        <w:rPr>
          <w:lang w:val="sw_KE" w:bidi="sw_KE"/>
        </w:rPr>
        <w:t>). Wakristo wanaishi duniani lakini si wa dunia.</w:t>
      </w:r>
    </w:p>
    <w:p>
      <w:pPr/>
      <w:r>
        <w:rPr>
          <w:lang w:val="sw_KE" w:bidi="sw_KE"/>
        </w:rPr>
      </w:r>
      <w:r>
        <w:rPr>
          <w:lang w:val="sw_KE" w:bidi="sw_KE"/>
        </w:rPr>
        <w:t>Wazo kuu la pili ni kwamba Wakristo, ambao ni watu wa Mungu, wanapaswa kufuata mtindo wa maisha unaoonyesha maadili ya mbinguni, badala ya maadili ya ulimwengu huu. Kama watoto wa Mungu, Wakristo wanapaswa kumwiga Baba yao na kuwa watakatifu, kama yeye alivyo mtakatifu (</w:t>
      </w:r>
      <w:r>
        <w:rPr>
          <w:lang w:val="sw_KE" w:bidi="sw_KE"/>
        </w:rPr>
        <w:t>1:15–16</w:t>
      </w:r>
      <w:r>
        <w:rPr>
          <w:lang w:val="sw_KE" w:bidi="sw_KE"/>
        </w:rPr>
        <w:t>). Tunapaswa kupendana (</w:t>
      </w:r>
      <w:r>
        <w:rPr>
          <w:lang w:val="sw_KE" w:bidi="sw_KE"/>
        </w:rPr>
        <w:t>1:22</w:t>
      </w:r>
      <w:r>
        <w:rPr>
          <w:lang w:val="sw_KE" w:bidi="sw_KE"/>
        </w:rPr>
        <w:t>) na kuwa na heshima kwa mamlaka. Petro anahitimisha yote haya kwa wito wake wa "kutenda mema," hasa kwa wale wanaotukashifu na kusababisha ugumu (</w:t>
      </w:r>
      <w:r>
        <w:rPr>
          <w:lang w:val="sw_KE" w:bidi="sw_KE"/>
        </w:rPr>
        <w:t>3:16–17</w:t>
      </w:r>
      <w:r>
        <w:rPr>
          <w:lang w:val="sw_KE" w:bidi="sw_KE"/>
        </w:rPr>
        <w:t xml:space="preserve">; </w:t>
      </w:r>
      <w:r>
        <w:rPr>
          <w:lang w:val="sw_KE" w:bidi="sw_KE"/>
        </w:rPr>
        <w:t>4:19</w:t>
      </w:r>
      <w:r>
        <w:rPr>
          <w:lang w:val="sw_KE" w:bidi="sw_KE"/>
        </w:rPr>
        <w:t>).</w:t>
      </w:r>
    </w:p>
    <w:p>
      <w:pPr/>
      <w:r>
        <w:rPr>
          <w:lang w:val="sw_KE" w:bidi="sw_KE"/>
        </w:rPr>
      </w:r>
      <w:r>
        <w:rPr>
          <w:lang w:val="sw_KE" w:bidi="sw_KE"/>
        </w:rPr>
        <w:t>Wazo kuu la tatu ni kwamba waumini wamekuwa watakatifu kwa sababu ya Kristo. Kifo na ufufuo wa Yesu vinatoa msingi wa utambulisho wetu mpya (</w:t>
      </w:r>
      <w:r>
        <w:rPr>
          <w:lang w:val="sw_KE" w:bidi="sw_KE"/>
        </w:rPr>
        <w:t>1:18–19</w:t>
      </w:r>
      <w:r>
        <w:rPr>
          <w:lang w:val="sw_KE" w:bidi="sw_KE"/>
        </w:rPr>
        <w:t xml:space="preserve">; </w:t>
      </w:r>
      <w:r>
        <w:rPr>
          <w:lang w:val="sw_KE" w:bidi="sw_KE"/>
        </w:rPr>
        <w:t>3:18</w:t>
      </w:r>
      <w:r>
        <w:rPr>
          <w:lang w:val="sw_KE" w:bidi="sw_KE"/>
        </w:rPr>
        <w:t>), na ushindi wake dhidi ya nguvu za uovu unatupa tumaini na ujasiri (</w:t>
      </w:r>
      <w:r>
        <w:rPr>
          <w:lang w:val="sw_KE" w:bidi="sw_KE"/>
        </w:rPr>
        <w:t>1:3–9</w:t>
      </w:r>
      <w:r>
        <w:rPr>
          <w:lang w:val="sw_KE" w:bidi="sw_KE"/>
        </w:rPr>
        <w:t xml:space="preserve">; </w:t>
      </w:r>
      <w:r>
        <w:rPr>
          <w:lang w:val="sw_KE" w:bidi="sw_KE"/>
        </w:rPr>
        <w:t>3:19–22</w:t>
      </w:r>
      <w:r>
        <w:rPr>
          <w:lang w:val="sw_KE" w:bidi="sw_KE"/>
        </w:rPr>
        <w:t>). Kristo ametupatia wokovu na utakatifu wetu na pia ametupa mfano wa kuiga. Kristo hakulipiza kisasi alipochambuliwa, kuteswa, na hata kuuawa (</w:t>
      </w:r>
      <w:r>
        <w:rPr>
          <w:lang w:val="sw_KE" w:bidi="sw_KE"/>
        </w:rPr>
        <w:t>2:21–25</w:t>
      </w:r>
      <w:r>
        <w:rPr>
          <w:lang w:val="sw_KE" w:bidi="sw_KE"/>
        </w:rPr>
        <w:t>). Tunapaswa kufuata nyayo zake, kukataa kulipiza kisasi, na kutumia majaribu yetu kama fursa ya kushuhudia neema na nguvu za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