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詩篇</w:t>
      </w:r>
      <w:r>
        <w:rPr>
          <w:lang w:val="zh_TW" w:bidi="zh_TW"/>
        </w:rPr>
      </w:r>
    </w:p>
    <w:p>
      <w:pPr/>
      <w:r>
        <w:rPr>
          <w:lang w:val="zh_TW" w:bidi="zh_TW"/>
        </w:rPr>
      </w:r>
      <w:r>
        <w:rPr>
          <w:lang w:val="zh_TW" w:bidi="zh_TW"/>
        </w:rPr>
        <w:t>耶穌和使徒都喜愛詩篇——他們不僅引用其中的經文，也按照其中的教導而活。這些古老的以色列禱告與讚美詩，在舊約與新約之間架起了一座橋樑，所提出的主題在新約得到進一步發展。大衛王朝雖然陷落，但耶穌帶來了盼望。然而，詩篇中所呈現的某些期待仍待實現，即神的百姓將完全成就祂的旨意，並且萬國將順服彌賽亞。</w:t>
      </w:r>
    </w:p>
    <w:p>
      <w:pPr>
        <w:pStyle w:val="Heading2"/>
      </w:pPr>
      <w:r>
        <w:rPr>
          <w:lang w:val="zh_TW" w:bidi="zh_TW"/>
        </w:rPr>
        <w:t>概要</w:t>
      </w:r>
    </w:p>
    <w:p>
      <w:pPr/>
      <w:r>
        <w:rPr>
          <w:lang w:val="zh_TW" w:bidi="zh_TW"/>
        </w:rPr>
      </w:r>
      <w:r>
        <w:rPr>
          <w:lang w:val="zh_TW" w:bidi="zh_TW"/>
        </w:rPr>
        <w:t>詩篇與所有的聖經經文一樣，都是神所默示的（見</w:t>
      </w:r>
      <w:r>
        <w:rPr>
          <w:lang w:val="zh_TW" w:bidi="zh_TW"/>
        </w:rPr>
        <w:t>提後3:16</w:t>
      </w:r>
      <w:r>
        <w:rPr>
          <w:lang w:val="zh_TW" w:bidi="zh_TW"/>
        </w:rPr>
        <w:t>）。然而，每篇詩篇最初都是由人撰寫的，是對神的禱告或讚美。詩篇的內容豐富多樣，包括哀歌、讚美詩、智慧詩、感恩詩、對神作為的省思、對神啟示的頌揚，以及敬拜。</w:t>
      </w:r>
    </w:p>
    <w:p>
      <w:pPr/>
      <w:r>
        <w:rPr>
          <w:lang w:val="zh_TW" w:bidi="zh_TW"/>
        </w:rPr>
      </w:r>
      <w:r>
        <w:rPr>
          <w:lang w:val="zh_TW" w:bidi="zh_TW"/>
        </w:rPr>
        <w:t>首兩篇詩篇是整卷詩篇的簡介。</w:t>
      </w:r>
      <w:r>
        <w:rPr>
          <w:lang w:val="zh_TW" w:bidi="zh_TW"/>
        </w:rPr>
        <w:t>詩篇第一篇</w:t>
      </w:r>
      <w:r>
        <w:rPr>
          <w:lang w:val="zh_TW" w:bidi="zh_TW"/>
        </w:rPr>
        <w:t>描述一個敬虔之人，他喜愛神，遵行神的教導，不受惡人的影響。</w:t>
      </w:r>
      <w:r>
        <w:rPr>
          <w:lang w:val="zh_TW" w:bidi="zh_TW"/>
        </w:rPr>
        <w:t>詩篇第一篇</w:t>
      </w:r>
      <w:r>
        <w:rPr>
          <w:lang w:val="zh_TW" w:bidi="zh_TW"/>
        </w:rPr>
        <w:t>提出了三個問題：（1）人的罪是否能得到赦免？（2）為何敬虔之人會受苦？以及（3）為何惡人反而亨通？整卷詩篇都在默想這些問題。</w:t>
      </w:r>
    </w:p>
    <w:p>
      <w:pPr/>
      <w:r>
        <w:rPr>
          <w:lang w:val="zh_TW" w:bidi="zh_TW"/>
        </w:rPr>
      </w:r>
      <w:r>
        <w:rPr>
          <w:lang w:val="zh_TW" w:bidi="zh_TW"/>
        </w:rPr>
        <w:t>詩篇第二篇</w:t>
      </w:r>
      <w:r>
        <w:rPr>
          <w:lang w:val="zh_TW" w:bidi="zh_TW"/>
        </w:rPr>
        <w:t>談到列國和惡人如何悖逆神的統治。神審判悖逆者，保護敬虔之人。</w:t>
      </w:r>
      <w:r>
        <w:rPr>
          <w:lang w:val="zh_TW" w:bidi="zh_TW"/>
        </w:rPr>
        <w:t>詩篇第二篇</w:t>
      </w:r>
      <w:r>
        <w:rPr>
          <w:lang w:val="zh_TW" w:bidi="zh_TW"/>
        </w:rPr>
        <w:t>提出兩個問題：（1）為何悖逆的列國和惡人得以興旺？（2）為何大衛王朝的君王未能完全得勝？</w:t>
      </w:r>
    </w:p>
    <w:p>
      <w:pPr/>
      <w:r>
        <w:rPr>
          <w:lang w:val="zh_TW" w:bidi="zh_TW"/>
        </w:rPr>
      </w:r>
      <w:r>
        <w:rPr>
          <w:lang w:val="zh_TW" w:bidi="zh_TW"/>
        </w:rPr>
        <w:t>詩篇的作者不斷與這些問題搏鬥。有些人默然接受困境，有些人質疑神，甚至感到沮喪。而在與神的對話中，也有新的問題與思考出現。</w:t>
      </w:r>
    </w:p>
    <w:p>
      <w:pPr>
        <w:pStyle w:val="Heading2"/>
      </w:pPr>
      <w:r>
        <w:rPr>
          <w:lang w:val="zh_TW" w:bidi="zh_TW"/>
        </w:rPr>
        <w:t>詩篇的組成</w:t>
      </w:r>
    </w:p>
    <w:p>
      <w:pPr/>
      <w:r>
        <w:rPr>
          <w:lang w:val="zh_TW" w:bidi="zh_TW"/>
        </w:rPr>
      </w:r>
      <w:r>
        <w:rPr>
          <w:lang w:val="zh_TW" w:bidi="zh_TW"/>
        </w:rPr>
        <w:t>一千年來，詩人創作這些詩篇，而人們不斷誦讀並收集它們。聖殿禮儀促進了詩篇的創作與成書。編輯逐步將較小的詩篇組成更大的結集，最終將五個詩篇集編纂成一卷完整的詩篇。將詩篇編輯成一卷書的過程歷經多年，並在以色列人被擄巴比倫之後完成。其中，有幾個標誌顯示出這種編輯工作的痕跡：</w:t>
      </w:r>
    </w:p>
    <w:p>
      <w:pPr>
        <w:pStyle w:val="ListNumber"/>
        <w:numPr>
          <w:ilvl w:val="0"/>
          <w:numId w:val="14"/>
        </w:numPr>
        <w:spacing w:line="240" w:lineRule="auto"/>
        <w:ind w:left="720"/>
      </w:pPr>
      <w:r>
        <w:rPr>
          <w:lang w:val="zh_TW" w:bidi="zh_TW"/>
        </w:rPr>
      </w:r>
      <w:r>
        <w:rPr>
          <w:lang w:val="zh_TW" w:bidi="zh_TW"/>
        </w:rPr>
        <w:t>編輯將</w:t>
      </w:r>
      <w:r>
        <w:rPr>
          <w:lang w:val="zh_TW" w:bidi="zh_TW"/>
        </w:rPr>
        <w:t>詩篇第一</w:t>
      </w:r>
      <w:r>
        <w:rPr>
          <w:lang w:val="zh_TW" w:bidi="zh_TW"/>
        </w:rPr>
        <w:t>和</w:t>
      </w:r>
      <w:r>
        <w:rPr>
          <w:lang w:val="zh_TW" w:bidi="zh_TW"/>
        </w:rPr>
        <w:t>二篇</w:t>
      </w:r>
      <w:r>
        <w:rPr>
          <w:lang w:val="zh_TW" w:bidi="zh_TW"/>
        </w:rPr>
        <w:t>放置為整卷詩篇的序言，這兩篇詩篇呈現了理想的形象：</w:t>
      </w:r>
      <w:r>
        <w:rPr>
          <w:lang w:val="zh_TW" w:bidi="zh_TW"/>
        </w:rPr>
        <w:t>詩篇第一篇</w:t>
      </w:r>
      <w:r>
        <w:rPr>
          <w:lang w:val="zh_TW" w:bidi="zh_TW"/>
        </w:rPr>
        <w:t>描繪一個敬虔之人，他遵行神的律法，樂於遵守神的教導，而</w:t>
      </w:r>
      <w:r>
        <w:rPr>
          <w:lang w:val="zh_TW" w:bidi="zh_TW"/>
        </w:rPr>
        <w:t>詩篇第二篇</w:t>
      </w:r>
      <w:r>
        <w:rPr>
          <w:lang w:val="zh_TW" w:bidi="zh_TW"/>
        </w:rPr>
        <w:t>則描繪彌賽亞為以色列理想的君王。其餘的詩篇在這些形象的基礎上進一步發展，並探討為何神的百姓與他們的君王皆未能完全實現神的旨意，亦未能帶來神國的喜樂與和平。</w:t>
      </w:r>
    </w:p>
    <w:p>
      <w:pPr>
        <w:pStyle w:val="ListNumber"/>
        <w:spacing w:line="240" w:lineRule="auto"/>
        <w:ind w:left="720"/>
      </w:pPr>
      <w:r>
        <w:rPr>
          <w:lang w:val="zh_TW" w:bidi="zh_TW"/>
        </w:rPr>
      </w:r>
      <w:r>
        <w:rPr>
          <w:lang w:val="zh_TW" w:bidi="zh_TW"/>
        </w:rPr>
        <w:t>單篇詩篇被收集成組，而這些詩篇的組合又被編排為五大卷：第一卷（</w:t>
      </w:r>
      <w:r>
        <w:rPr>
          <w:lang w:val="zh_TW" w:bidi="zh_TW"/>
        </w:rPr>
        <w:t>詩1–41篇</w:t>
      </w:r>
      <w:r>
        <w:rPr>
          <w:lang w:val="zh_TW" w:bidi="zh_TW"/>
        </w:rPr>
        <w:t>，在</w:t>
      </w:r>
      <w:r>
        <w:rPr>
          <w:lang w:val="zh_TW" w:bidi="zh_TW"/>
        </w:rPr>
        <w:t>41:13</w:t>
      </w:r>
      <w:r>
        <w:rPr>
          <w:lang w:val="zh_TW" w:bidi="zh_TW"/>
        </w:rPr>
        <w:t>以頌讚作結），第二卷（</w:t>
      </w:r>
      <w:r>
        <w:rPr>
          <w:lang w:val="zh_TW" w:bidi="zh_TW"/>
        </w:rPr>
        <w:t>詩42–72篇</w:t>
      </w:r>
      <w:r>
        <w:rPr>
          <w:lang w:val="zh_TW" w:bidi="zh_TW"/>
        </w:rPr>
        <w:t>，在</w:t>
      </w:r>
      <w:r>
        <w:rPr>
          <w:lang w:val="zh_TW" w:bidi="zh_TW"/>
        </w:rPr>
        <w:t>72:19</w:t>
      </w:r>
      <w:r>
        <w:rPr>
          <w:lang w:val="zh_TW" w:bidi="zh_TW"/>
        </w:rPr>
        <w:t>以頌讚作結），第三卷（</w:t>
      </w:r>
      <w:r>
        <w:rPr>
          <w:lang w:val="zh_TW" w:bidi="zh_TW"/>
        </w:rPr>
        <w:t>詩73–89篇</w:t>
      </w:r>
      <w:r>
        <w:rPr>
          <w:lang w:val="zh_TW" w:bidi="zh_TW"/>
        </w:rPr>
        <w:t>，在</w:t>
      </w:r>
      <w:r>
        <w:rPr>
          <w:lang w:val="zh_TW" w:bidi="zh_TW"/>
        </w:rPr>
        <w:t>89:52</w:t>
      </w:r>
      <w:r>
        <w:rPr>
          <w:lang w:val="zh_TW" w:bidi="zh_TW"/>
        </w:rPr>
        <w:t>以頌讚作結），第四卷（</w:t>
      </w:r>
      <w:r>
        <w:rPr>
          <w:lang w:val="zh_TW" w:bidi="zh_TW"/>
        </w:rPr>
        <w:t>詩90–106篇</w:t>
      </w:r>
      <w:r>
        <w:rPr>
          <w:lang w:val="zh_TW" w:bidi="zh_TW"/>
        </w:rPr>
        <w:t>，在</w:t>
      </w:r>
      <w:r>
        <w:rPr>
          <w:lang w:val="zh_TW" w:bidi="zh_TW"/>
        </w:rPr>
        <w:t>106:48</w:t>
      </w:r>
      <w:r>
        <w:rPr>
          <w:lang w:val="zh_TW" w:bidi="zh_TW"/>
        </w:rPr>
        <w:t>以頌讚作結），以及第五卷（</w:t>
      </w:r>
      <w:r>
        <w:rPr>
          <w:lang w:val="zh_TW" w:bidi="zh_TW"/>
        </w:rPr>
        <w:t>詩107–150篇</w:t>
      </w:r>
      <w:r>
        <w:rPr>
          <w:lang w:val="zh_TW" w:bidi="zh_TW"/>
        </w:rPr>
        <w:t>，沒有頌讚作結）。</w:t>
      </w:r>
    </w:p>
    <w:p>
      <w:pPr>
        <w:pStyle w:val="ListNumber"/>
        <w:spacing w:line="240" w:lineRule="auto"/>
        <w:ind w:left="720"/>
      </w:pPr>
      <w:r>
        <w:rPr>
          <w:lang w:val="zh_TW" w:bidi="zh_TW"/>
        </w:rPr>
      </w:r>
      <w:r>
        <w:rPr>
          <w:lang w:val="zh_TW" w:bidi="zh_TW"/>
        </w:rPr>
        <w:t>第一卷（</w:t>
      </w:r>
      <w:r>
        <w:rPr>
          <w:lang w:val="zh_TW" w:bidi="zh_TW"/>
        </w:rPr>
        <w:t>詩1–41篇</w:t>
      </w:r>
      <w:r>
        <w:rPr>
          <w:lang w:val="zh_TW" w:bidi="zh_TW"/>
        </w:rPr>
        <w:t>）和第二卷（</w:t>
      </w:r>
      <w:r>
        <w:rPr>
          <w:lang w:val="zh_TW" w:bidi="zh_TW"/>
        </w:rPr>
        <w:t>詩42–72篇</w:t>
      </w:r>
      <w:r>
        <w:rPr>
          <w:lang w:val="zh_TW" w:bidi="zh_TW"/>
        </w:rPr>
        <w:t>）構成了詩篇收集的第一階段。在第一卷中，大衛的詩篇佔主導地位（</w:t>
      </w:r>
      <w:r>
        <w:rPr>
          <w:lang w:val="zh_TW" w:bidi="zh_TW"/>
        </w:rPr>
        <w:t>詩3–32，</w:t>
      </w:r>
      <w:r>
        <w:rPr>
          <w:lang w:val="zh_TW" w:bidi="zh_TW"/>
        </w:rPr>
        <w:t>34–41篇</w:t>
      </w:r>
      <w:r>
        <w:rPr>
          <w:lang w:val="zh_TW" w:bidi="zh_TW"/>
        </w:rPr>
        <w:t>），而第二卷則包含了多位作者的詩篇（可拉後裔，</w:t>
      </w:r>
      <w:r>
        <w:rPr>
          <w:lang w:val="zh_TW" w:bidi="zh_TW"/>
        </w:rPr>
        <w:t>詩42–49篇</w:t>
      </w:r>
      <w:r>
        <w:rPr>
          <w:lang w:val="zh_TW" w:bidi="zh_TW"/>
        </w:rPr>
        <w:t>；亞薩，</w:t>
      </w:r>
      <w:r>
        <w:rPr>
          <w:lang w:val="zh_TW" w:bidi="zh_TW"/>
        </w:rPr>
        <w:t>詩50篇</w:t>
      </w:r>
      <w:r>
        <w:rPr>
          <w:lang w:val="zh_TW" w:bidi="zh_TW"/>
        </w:rPr>
        <w:t>；大衛，</w:t>
      </w:r>
      <w:r>
        <w:rPr>
          <w:lang w:val="zh_TW" w:bidi="zh_TW"/>
        </w:rPr>
        <w:t>詩51–65篇，</w:t>
      </w:r>
      <w:r>
        <w:rPr>
          <w:lang w:val="zh_TW" w:bidi="zh_TW"/>
        </w:rPr>
        <w:t>68–70</w:t>
      </w:r>
      <w:r>
        <w:rPr>
          <w:lang w:val="zh_TW" w:bidi="zh_TW"/>
        </w:rPr>
        <w:t>；所羅門，</w:t>
      </w:r>
      <w:r>
        <w:rPr>
          <w:lang w:val="zh_TW" w:bidi="zh_TW"/>
        </w:rPr>
        <w:t>詩72篇</w:t>
      </w:r>
      <w:r>
        <w:rPr>
          <w:lang w:val="zh_TW" w:bidi="zh_TW"/>
        </w:rPr>
        <w:t>）。這種變化顯示出主題上的轉變，從大衛作為唯一的榜樣和教師，轉向其它角度的觀點。在第二卷結尾，編輯註釋說：「耶西的兒子—大衛的祈禱完畢」（</w:t>
      </w:r>
      <w:r>
        <w:rPr>
          <w:lang w:val="zh_TW" w:bidi="zh_TW"/>
        </w:rPr>
        <w:t>72:20</w:t>
      </w:r>
      <w:r>
        <w:rPr>
          <w:lang w:val="zh_TW" w:bidi="zh_TW"/>
        </w:rPr>
        <w:t xml:space="preserve">）。即使在後來第三、第四和第五卷（包含大衛的其它詩篇）被添加到詩篇集中，這句話依然被保留。 </w:t>
      </w:r>
    </w:p>
    <w:p>
      <w:pPr>
        <w:pStyle w:val="ListNumber"/>
        <w:spacing w:line="240" w:lineRule="auto"/>
        <w:ind w:left="720"/>
      </w:pPr>
      <w:r>
        <w:rPr>
          <w:lang w:val="zh_TW" w:bidi="zh_TW"/>
        </w:rPr>
      </w:r>
      <w:r>
        <w:rPr>
          <w:lang w:val="zh_TW" w:bidi="zh_TW"/>
        </w:rPr>
        <w:t>第三卷（</w:t>
      </w:r>
      <w:r>
        <w:rPr>
          <w:lang w:val="zh_TW" w:bidi="zh_TW"/>
        </w:rPr>
        <w:t>詩73–89篇</w:t>
      </w:r>
      <w:r>
        <w:rPr>
          <w:lang w:val="zh_TW" w:bidi="zh_TW"/>
        </w:rPr>
        <w:t>）延續了第二卷的特點，即偏好使用伊羅欣（</w:t>
      </w:r>
      <w:r>
        <w:rPr>
          <w:i/>
          <w:lang w:val="zh_TW" w:bidi="zh_TW"/>
        </w:rPr>
        <w:t>Elohim</w:t>
      </w:r>
      <w:r>
        <w:rPr>
          <w:lang w:val="zh_TW" w:bidi="zh_TW"/>
        </w:rPr>
        <w:t>，譯註：和合本譯為神）這個神的名稱（</w:t>
      </w:r>
      <w:r>
        <w:rPr>
          <w:lang w:val="zh_TW" w:bidi="zh_TW"/>
        </w:rPr>
        <w:t>詩42–83篇</w:t>
      </w:r>
      <w:r>
        <w:rPr>
          <w:lang w:val="zh_TW" w:bidi="zh_TW"/>
        </w:rPr>
        <w:t>），並且有多位詩篇作者（亞薩，</w:t>
      </w:r>
      <w:r>
        <w:rPr>
          <w:lang w:val="zh_TW" w:bidi="zh_TW"/>
        </w:rPr>
        <w:t>詩73–83篇</w:t>
      </w:r>
      <w:r>
        <w:rPr>
          <w:lang w:val="zh_TW" w:bidi="zh_TW"/>
        </w:rPr>
        <w:t>；可拉後裔，</w:t>
      </w:r>
      <w:r>
        <w:rPr>
          <w:lang w:val="zh_TW" w:bidi="zh_TW"/>
        </w:rPr>
        <w:t>詩84–85，</w:t>
      </w:r>
      <w:r>
        <w:rPr>
          <w:lang w:val="zh_TW" w:bidi="zh_TW"/>
        </w:rPr>
        <w:t>87–88篇</w:t>
      </w:r>
      <w:r>
        <w:rPr>
          <w:lang w:val="zh_TW" w:bidi="zh_TW"/>
        </w:rPr>
        <w:t>；大衛，</w:t>
      </w:r>
      <w:r>
        <w:rPr>
          <w:lang w:val="zh_TW" w:bidi="zh_TW"/>
        </w:rPr>
        <w:t>詩86篇</w:t>
      </w:r>
      <w:r>
        <w:rPr>
          <w:lang w:val="zh_TW" w:bidi="zh_TW"/>
        </w:rPr>
        <w:t>）。</w:t>
      </w:r>
      <w:r>
        <w:rPr>
          <w:lang w:val="zh_TW" w:bidi="zh_TW"/>
        </w:rPr>
        <w:t>詩篇第七十三篇</w:t>
      </w:r>
      <w:r>
        <w:rPr>
          <w:lang w:val="zh_TW" w:bidi="zh_TW"/>
        </w:rPr>
        <w:t>作為第三卷的開篇，質疑神的公義與大能，從而質疑第二卷最後的彌賽亞國度異象（</w:t>
      </w:r>
      <w:r>
        <w:rPr>
          <w:lang w:val="zh_TW" w:bidi="zh_TW"/>
        </w:rPr>
        <w:t>詩72篇</w:t>
      </w:r>
      <w:r>
        <w:rPr>
          <w:lang w:val="zh_TW" w:bidi="zh_TW"/>
        </w:rPr>
        <w:t>）。而這種疑問在</w:t>
      </w:r>
      <w:r>
        <w:rPr>
          <w:lang w:val="zh_TW" w:bidi="zh_TW"/>
        </w:rPr>
        <w:t>詩篇第八十九篇</w:t>
      </w:r>
      <w:r>
        <w:rPr>
          <w:lang w:val="zh_TW" w:bidi="zh_TW"/>
        </w:rPr>
        <w:t>，即第三卷的結尾再次浮現。</w:t>
      </w:r>
    </w:p>
    <w:p>
      <w:pPr>
        <w:pStyle w:val="ListNumber"/>
        <w:spacing w:line="240" w:lineRule="auto"/>
        <w:ind w:left="720"/>
      </w:pPr>
      <w:r>
        <w:rPr>
          <w:lang w:val="zh_TW" w:bidi="zh_TW"/>
        </w:rPr>
      </w:r>
      <w:r>
        <w:rPr>
          <w:lang w:val="zh_TW" w:bidi="zh_TW"/>
        </w:rPr>
        <w:t>第四卷（</w:t>
      </w:r>
      <w:r>
        <w:rPr>
          <w:lang w:val="zh_TW" w:bidi="zh_TW"/>
        </w:rPr>
        <w:t>詩90–106篇</w:t>
      </w:r>
      <w:r>
        <w:rPr>
          <w:lang w:val="zh_TW" w:bidi="zh_TW"/>
        </w:rPr>
        <w:t>）探討了被擄時期所引發的問題，當時以色列人以為神與大衛的約已經終結（見</w:t>
      </w:r>
      <w:r>
        <w:rPr>
          <w:lang w:val="zh_TW" w:bidi="zh_TW"/>
        </w:rPr>
        <w:t>詩89篇</w:t>
      </w:r>
      <w:r>
        <w:rPr>
          <w:lang w:val="zh_TW" w:bidi="zh_TW"/>
        </w:rPr>
        <w:t>）。面對這場危機，幾篇詩篇鼓勵子民在個人的品格上成長，並活出敬虔的生活（見</w:t>
      </w:r>
      <w:r>
        <w:rPr>
          <w:lang w:val="zh_TW" w:bidi="zh_TW"/>
        </w:rPr>
        <w:t>詩91–92篇</w:t>
      </w:r>
      <w:r>
        <w:rPr>
          <w:lang w:val="zh_TW" w:bidi="zh_TW"/>
        </w:rPr>
        <w:t>）。這一卷大部分詩篇，強調神是真正信實的君王，其國度遍及萬有（</w:t>
      </w:r>
      <w:r>
        <w:rPr>
          <w:lang w:val="zh_TW" w:bidi="zh_TW"/>
        </w:rPr>
        <w:t>詩93–100篇</w:t>
      </w:r>
      <w:r>
        <w:rPr>
          <w:lang w:val="zh_TW" w:bidi="zh_TW"/>
        </w:rPr>
        <w:t>）。神仍然愛祂的百姓，他們是祂草場的羊群（</w:t>
      </w:r>
      <w:r>
        <w:rPr>
          <w:lang w:val="zh_TW" w:bidi="zh_TW"/>
        </w:rPr>
        <w:t>詩100篇</w:t>
      </w:r>
      <w:r>
        <w:rPr>
          <w:lang w:val="zh_TW" w:bidi="zh_TW"/>
        </w:rPr>
        <w:t>），但他們必須聆聽祂的話（</w:t>
      </w:r>
      <w:r>
        <w:rPr>
          <w:lang w:val="zh_TW" w:bidi="zh_TW"/>
        </w:rPr>
        <w:t>詩95，</w:t>
      </w:r>
      <w:r>
        <w:rPr>
          <w:lang w:val="zh_TW" w:bidi="zh_TW"/>
        </w:rPr>
        <w:t>100篇</w:t>
      </w:r>
      <w:r>
        <w:rPr>
          <w:lang w:val="zh_TW" w:bidi="zh_TW"/>
        </w:rPr>
        <w:t>）。神是赦罪的源頭，祂的憐憫向被擄的百姓保證，祂依然眷顧他們。從創造到被擄的救贖歷史回顧（</w:t>
      </w:r>
      <w:r>
        <w:rPr>
          <w:lang w:val="zh_TW" w:bidi="zh_TW"/>
        </w:rPr>
        <w:t>詩104–106篇</w:t>
      </w:r>
      <w:r>
        <w:rPr>
          <w:lang w:val="zh_TW" w:bidi="zh_TW"/>
        </w:rPr>
        <w:t>），強調神的智慧與以色列的愚妄，以此作為理解被擄事件的框架。</w:t>
      </w:r>
    </w:p>
    <w:p>
      <w:pPr>
        <w:pStyle w:val="ListNumber"/>
        <w:spacing w:line="240" w:lineRule="auto"/>
        <w:ind w:left="720"/>
      </w:pPr>
      <w:r>
        <w:rPr>
          <w:lang w:val="zh_TW" w:bidi="zh_TW"/>
        </w:rPr>
      </w:r>
      <w:r>
        <w:rPr>
          <w:lang w:val="zh_TW" w:bidi="zh_TW"/>
        </w:rPr>
        <w:t>詩篇一〇六篇48節</w:t>
      </w:r>
      <w:r>
        <w:rPr>
          <w:lang w:val="zh_TW" w:bidi="zh_TW"/>
        </w:rPr>
        <w:t>的祝福語也出現在</w:t>
      </w:r>
      <w:r>
        <w:rPr>
          <w:lang w:val="zh_TW" w:bidi="zh_TW"/>
        </w:rPr>
        <w:t>歷代志上十六章36節</w:t>
      </w:r>
      <w:r>
        <w:rPr>
          <w:lang w:val="zh_TW" w:bidi="zh_TW"/>
        </w:rPr>
        <w:t>中，可能表明第四卷是在被擄歸回時期（即歷代志成書的時期）編纂完成的。</w:t>
      </w:r>
    </w:p>
    <w:p>
      <w:pPr>
        <w:pStyle w:val="ListNumber"/>
        <w:spacing w:line="240" w:lineRule="auto"/>
        <w:ind w:left="720"/>
      </w:pPr>
      <w:r>
        <w:rPr>
          <w:lang w:val="zh_TW" w:bidi="zh_TW"/>
        </w:rPr>
      </w:r>
      <w:r>
        <w:rPr>
          <w:lang w:val="zh_TW" w:bidi="zh_TW"/>
        </w:rPr>
        <w:t>第五卷（</w:t>
      </w:r>
      <w:r>
        <w:rPr>
          <w:lang w:val="zh_TW" w:bidi="zh_TW"/>
        </w:rPr>
        <w:t>詩107–150篇</w:t>
      </w:r>
      <w:r>
        <w:rPr>
          <w:lang w:val="zh_TW" w:bidi="zh_TW"/>
        </w:rPr>
        <w:t>）包含數個小型詩篇合集：埃及讚美詩（</w:t>
      </w:r>
      <w:r>
        <w:rPr>
          <w:i/>
          <w:lang w:val="zh_TW" w:bidi="zh_TW"/>
        </w:rPr>
        <w:t>Egyptian Hallel</w:t>
      </w:r>
      <w:r>
        <w:rPr>
          <w:lang w:val="zh_TW" w:bidi="zh_TW"/>
        </w:rPr>
        <w:t xml:space="preserve"> ，</w:t>
      </w:r>
      <w:r>
        <w:rPr>
          <w:lang w:val="zh_TW" w:bidi="zh_TW"/>
        </w:rPr>
        <w:t>詩113–118篇</w:t>
      </w:r>
      <w:r>
        <w:rPr>
          <w:lang w:val="zh_TW" w:bidi="zh_TW"/>
        </w:rPr>
        <w:t>）；妥拉詩篇（</w:t>
      </w:r>
      <w:r>
        <w:rPr>
          <w:i/>
          <w:lang w:val="zh_TW" w:bidi="zh_TW"/>
        </w:rPr>
        <w:t>Torah Psalm，</w:t>
      </w:r>
      <w:r>
        <w:rPr>
          <w:lang w:val="zh_TW" w:bidi="zh_TW"/>
        </w:rPr>
        <w:t>詩119篇</w:t>
      </w:r>
      <w:r>
        <w:rPr>
          <w:lang w:val="zh_TW" w:bidi="zh_TW"/>
        </w:rPr>
        <w:t>）；大讚美詩（</w:t>
      </w:r>
      <w:r>
        <w:rPr>
          <w:i/>
          <w:lang w:val="zh_TW" w:bidi="zh_TW"/>
        </w:rPr>
        <w:t>Great Hallel</w:t>
      </w:r>
      <w:r>
        <w:rPr>
          <w:lang w:val="zh_TW" w:bidi="zh_TW"/>
        </w:rPr>
        <w:t>，</w:t>
      </w:r>
      <w:r>
        <w:rPr>
          <w:lang w:val="zh_TW" w:bidi="zh_TW"/>
        </w:rPr>
        <w:t>詩120–136篇</w:t>
      </w:r>
      <w:r>
        <w:rPr>
          <w:lang w:val="zh_TW" w:bidi="zh_TW"/>
        </w:rPr>
        <w:t>），其中包括上行之詩（</w:t>
      </w:r>
      <w:r>
        <w:rPr>
          <w:i/>
          <w:lang w:val="zh_TW" w:bidi="zh_TW"/>
        </w:rPr>
        <w:t>Songs of Ascents，</w:t>
      </w:r>
      <w:r>
        <w:rPr>
          <w:lang w:val="zh_TW" w:bidi="zh_TW"/>
        </w:rPr>
        <w:t>詩120–134篇</w:t>
      </w:r>
      <w:r>
        <w:rPr>
          <w:lang w:val="zh_TW" w:bidi="zh_TW"/>
        </w:rPr>
        <w:t>）；大衛的八首詩（</w:t>
      </w:r>
      <w:r>
        <w:rPr>
          <w:lang w:val="zh_TW" w:bidi="zh_TW"/>
        </w:rPr>
        <w:t>詩138–145篇</w:t>
      </w:r>
      <w:r>
        <w:rPr>
          <w:lang w:val="zh_TW" w:bidi="zh_TW"/>
        </w:rPr>
        <w:t>）；以及五首結尾的讚美詩（</w:t>
      </w:r>
      <w:r>
        <w:rPr>
          <w:lang w:val="zh_TW" w:bidi="zh_TW"/>
        </w:rPr>
        <w:t>詩146–150篇</w:t>
      </w:r>
      <w:r>
        <w:rPr>
          <w:lang w:val="zh_TW" w:bidi="zh_TW"/>
        </w:rPr>
        <w:t>）。第五卷呈現了從苦難、哀求、神的拯救、讚美的主題發展脈絡。開篇的詩篇（</w:t>
      </w:r>
      <w:r>
        <w:rPr>
          <w:lang w:val="zh_TW" w:bidi="zh_TW"/>
        </w:rPr>
        <w:t>詩107篇</w:t>
      </w:r>
      <w:r>
        <w:rPr>
          <w:lang w:val="zh_TW" w:bidi="zh_TW"/>
        </w:rPr>
        <w:t>）就開啟了這一模式，其最後一節（</w:t>
      </w:r>
      <w:r>
        <w:rPr>
          <w:lang w:val="zh_TW" w:bidi="zh_TW"/>
        </w:rPr>
        <w:t>107:43</w:t>
      </w:r>
      <w:r>
        <w:rPr>
          <w:lang w:val="zh_TW" w:bidi="zh_TW"/>
        </w:rPr>
        <w:t>）強調智慧對於理解神道路的重要性。</w:t>
      </w:r>
      <w:r>
        <w:rPr>
          <w:lang w:val="zh_TW" w:bidi="zh_TW"/>
        </w:rPr>
        <w:t>詩篇一一九篇</w:t>
      </w:r>
      <w:r>
        <w:rPr>
          <w:lang w:val="zh_TW" w:bidi="zh_TW"/>
        </w:rPr>
        <w:t>是詩篇中最長的一篇，讚揚神的智慧與神的話語。回顧神在曠野中保守以色列的詩篇（</w:t>
      </w:r>
      <w:r>
        <w:rPr>
          <w:lang w:val="zh_TW" w:bidi="zh_TW"/>
        </w:rPr>
        <w:t>詩114–118，</w:t>
      </w:r>
      <w:r>
        <w:rPr>
          <w:lang w:val="zh_TW" w:bidi="zh_TW"/>
        </w:rPr>
        <w:t>135–136篇</w:t>
      </w:r>
      <w:r>
        <w:rPr>
          <w:lang w:val="zh_TW" w:bidi="zh_TW"/>
        </w:rPr>
        <w:t>）幫助被擄時的以色列人與被擄歸回後的以色列人重新理解大衛的最後禱告詩（</w:t>
      </w:r>
      <w:r>
        <w:rPr>
          <w:lang w:val="zh_TW" w:bidi="zh_TW"/>
        </w:rPr>
        <w:t>詩138–145篇</w:t>
      </w:r>
      <w:r>
        <w:rPr>
          <w:lang w:val="zh_TW" w:bidi="zh_TW"/>
        </w:rPr>
        <w:t>）：大衛展望神的國度（</w:t>
      </w:r>
      <w:r>
        <w:rPr>
          <w:lang w:val="zh_TW" w:bidi="zh_TW"/>
        </w:rPr>
        <w:t>詩145篇</w:t>
      </w:r>
      <w:r>
        <w:rPr>
          <w:lang w:val="zh_TW" w:bidi="zh_TW"/>
        </w:rPr>
        <w:t>）。詩篇的結尾部分充滿讚美，確立了這份盼望（</w:t>
      </w:r>
      <w:r>
        <w:rPr>
          <w:lang w:val="zh_TW" w:bidi="zh_TW"/>
        </w:rPr>
        <w:t>詩146–150篇</w:t>
      </w:r>
      <w:r>
        <w:rPr>
          <w:lang w:val="zh_TW" w:bidi="zh_TW"/>
        </w:rPr>
        <w:t>）。</w:t>
      </w:r>
    </w:p>
    <w:p>
      <w:pPr>
        <w:pStyle w:val="ListNumber"/>
        <w:spacing w:line="240" w:lineRule="auto"/>
        <w:ind w:left="720"/>
      </w:pPr>
      <w:r>
        <w:rPr>
          <w:lang w:val="zh_TW" w:bidi="zh_TW"/>
        </w:rPr>
      </w:r>
      <w:r>
        <w:rPr>
          <w:lang w:val="zh_TW" w:bidi="zh_TW"/>
        </w:rPr>
        <w:t>在現有的詩篇中，似乎有些篇章在後來經過編輯增補。這或許可以解釋詩篇中關於錫安復興的禱告（</w:t>
      </w:r>
      <w:r>
        <w:rPr>
          <w:lang w:val="zh_TW" w:bidi="zh_TW"/>
        </w:rPr>
        <w:t>51:18–19</w:t>
      </w:r>
      <w:r>
        <w:rPr>
          <w:lang w:val="zh_TW" w:bidi="zh_TW"/>
        </w:rPr>
        <w:t>）和為耶路撒冷求神賜福的祈求（</w:t>
      </w:r>
      <w:r>
        <w:rPr>
          <w:lang w:val="zh_TW" w:bidi="zh_TW"/>
        </w:rPr>
        <w:t>69:34–36</w:t>
      </w:r>
      <w:r>
        <w:rPr>
          <w:lang w:val="zh_TW" w:bidi="zh_TW"/>
        </w:rPr>
        <w:t>）。環境的變遷可能促使新詩節的加入。</w:t>
      </w:r>
    </w:p>
    <w:p>
      <w:pPr>
        <w:pStyle w:val="ListNumber"/>
        <w:spacing w:line="240" w:lineRule="auto"/>
        <w:ind w:left="720"/>
      </w:pPr>
      <w:r>
        <w:rPr>
          <w:lang w:val="zh_TW" w:bidi="zh_TW"/>
        </w:rPr>
      </w:r>
      <w:r>
        <w:rPr>
          <w:lang w:val="zh_TW" w:bidi="zh_TW"/>
        </w:rPr>
        <w:t>目前流傳的抄本顯示，詩篇的組織與標題存在一定的靈活性。雖然希伯來文與希臘文譯本的詩篇都包含150篇，但它們在篇章的分段、編號以及標題上有所不同。希臘文譯本將</w:t>
      </w:r>
      <w:r>
        <w:rPr>
          <w:lang w:val="zh_TW" w:bidi="zh_TW"/>
        </w:rPr>
        <w:t>詩篇第九</w:t>
      </w:r>
      <w:r>
        <w:rPr>
          <w:lang w:val="zh_TW" w:bidi="zh_TW"/>
        </w:rPr>
        <w:t>和</w:t>
      </w:r>
      <w:r>
        <w:rPr>
          <w:lang w:val="zh_TW" w:bidi="zh_TW"/>
        </w:rPr>
        <w:t>十篇</w:t>
      </w:r>
      <w:r>
        <w:rPr>
          <w:lang w:val="zh_TW" w:bidi="zh_TW"/>
        </w:rPr>
        <w:t>合併為一篇，以及</w:t>
      </w:r>
      <w:r>
        <w:rPr>
          <w:lang w:val="zh_TW" w:bidi="zh_TW"/>
        </w:rPr>
        <w:t>詩篇一一四</w:t>
      </w:r>
      <w:r>
        <w:rPr>
          <w:lang w:val="zh_TW" w:bidi="zh_TW"/>
        </w:rPr>
        <w:t>和</w:t>
      </w:r>
      <w:r>
        <w:rPr>
          <w:lang w:val="zh_TW" w:bidi="zh_TW"/>
        </w:rPr>
        <w:t>一一五篇</w:t>
      </w:r>
      <w:r>
        <w:rPr>
          <w:lang w:val="zh_TW" w:bidi="zh_TW"/>
        </w:rPr>
        <w:t>合併為一篇，但將</w:t>
      </w:r>
      <w:r>
        <w:rPr>
          <w:lang w:val="zh_TW" w:bidi="zh_TW"/>
        </w:rPr>
        <w:t>詩篇一一六</w:t>
      </w:r>
      <w:r>
        <w:rPr>
          <w:lang w:val="zh_TW" w:bidi="zh_TW"/>
        </w:rPr>
        <w:t>和</w:t>
      </w:r>
      <w:r>
        <w:rPr>
          <w:lang w:val="zh_TW" w:bidi="zh_TW"/>
        </w:rPr>
        <w:t>一四七</w:t>
      </w:r>
      <w:r>
        <w:rPr>
          <w:lang w:val="zh_TW" w:bidi="zh_TW"/>
        </w:rPr>
        <w:t>各分拆成兩篇。因此，希伯來文與英文譯本的詩篇編號有所不同，這些差異已標明在註釋中。</w:t>
      </w:r>
    </w:p>
    <w:p>
      <w:pPr/>
      <w:r>
        <w:rPr>
          <w:lang w:val="zh_TW" w:bidi="zh_TW"/>
        </w:rPr>
      </w:r>
      <w:r>
        <w:rPr>
          <w:lang w:val="zh_TW" w:bidi="zh_TW"/>
        </w:rPr>
        <w:t>到耶穌的時代，詩篇集已經廣為人知（見</w:t>
      </w:r>
      <w:r>
        <w:rPr>
          <w:lang w:val="zh_TW" w:bidi="zh_TW"/>
        </w:rPr>
        <w:t>路20:42</w:t>
      </w:r>
      <w:r>
        <w:rPr>
          <w:lang w:val="zh_TW" w:bidi="zh_TW"/>
        </w:rPr>
        <w:t>；</w:t>
      </w:r>
      <w:r>
        <w:rPr>
          <w:lang w:val="zh_TW" w:bidi="zh_TW"/>
        </w:rPr>
        <w:t>徒1:20</w:t>
      </w:r>
      <w:r>
        <w:rPr>
          <w:lang w:val="zh_TW" w:bidi="zh_TW"/>
        </w:rPr>
        <w:t>）。它屬於希伯來聖經正典的第三部分，稱為聖卷（見</w:t>
      </w:r>
      <w:r>
        <w:rPr>
          <w:lang w:val="zh_TW" w:bidi="zh_TW"/>
        </w:rPr>
        <w:t>路24:44</w:t>
      </w:r>
      <w:r>
        <w:rPr>
          <w:lang w:val="zh_TW" w:bidi="zh_TW"/>
        </w:rPr>
        <w:t>）。</w:t>
      </w:r>
    </w:p>
    <w:p>
      <w:pPr>
        <w:pStyle w:val="Heading2"/>
      </w:pPr>
      <w:r>
        <w:rPr>
          <w:lang w:val="zh_TW" w:bidi="zh_TW"/>
        </w:rPr>
        <w:t>作者</w:t>
      </w:r>
    </w:p>
    <w:p>
      <w:pPr/>
      <w:r>
        <w:rPr>
          <w:lang w:val="zh_TW" w:bidi="zh_TW"/>
        </w:rPr>
      </w:r>
      <w:r>
        <w:rPr>
          <w:lang w:val="zh_TW" w:bidi="zh_TW"/>
        </w:rPr>
        <w:t>許多詩篇與大衛相關，但並非全部如此；實際上，明確與大衛相關的詩篇不到一半。其它詩篇則與亞薩（</w:t>
      </w:r>
      <w:r>
        <w:rPr>
          <w:lang w:val="zh_TW" w:bidi="zh_TW"/>
        </w:rPr>
        <w:t>詩50，</w:t>
      </w:r>
      <w:r>
        <w:rPr>
          <w:lang w:val="zh_TW" w:bidi="zh_TW"/>
        </w:rPr>
        <w:t>73–83篇</w:t>
      </w:r>
      <w:r>
        <w:rPr>
          <w:lang w:val="zh_TW" w:bidi="zh_TW"/>
        </w:rPr>
        <w:t>）、可拉後裔（</w:t>
      </w:r>
      <w:r>
        <w:rPr>
          <w:lang w:val="zh_TW" w:bidi="zh_TW"/>
        </w:rPr>
        <w:t>詩42–49，</w:t>
      </w:r>
      <w:r>
        <w:rPr>
          <w:lang w:val="zh_TW" w:bidi="zh_TW"/>
        </w:rPr>
        <w:t>84–85，</w:t>
      </w:r>
      <w:r>
        <w:rPr>
          <w:lang w:val="zh_TW" w:bidi="zh_TW"/>
        </w:rPr>
        <w:t>87篇</w:t>
      </w:r>
      <w:r>
        <w:rPr>
          <w:lang w:val="zh_TW" w:bidi="zh_TW"/>
        </w:rPr>
        <w:t>）、所羅門（</w:t>
      </w:r>
      <w:r>
        <w:rPr>
          <w:lang w:val="zh_TW" w:bidi="zh_TW"/>
        </w:rPr>
        <w:t>詩72，</w:t>
      </w:r>
      <w:r>
        <w:rPr>
          <w:lang w:val="zh_TW" w:bidi="zh_TW"/>
        </w:rPr>
        <w:t>127篇</w:t>
      </w:r>
      <w:r>
        <w:rPr>
          <w:lang w:val="zh_TW" w:bidi="zh_TW"/>
        </w:rPr>
        <w:t>）、希幔（</w:t>
      </w:r>
      <w:r>
        <w:rPr>
          <w:lang w:val="zh_TW" w:bidi="zh_TW"/>
        </w:rPr>
        <w:t>詩88篇</w:t>
      </w:r>
      <w:r>
        <w:rPr>
          <w:lang w:val="zh_TW" w:bidi="zh_TW"/>
        </w:rPr>
        <w:t>）、以探（</w:t>
      </w:r>
      <w:r>
        <w:rPr>
          <w:lang w:val="zh_TW" w:bidi="zh_TW"/>
        </w:rPr>
        <w:t>詩89篇</w:t>
      </w:r>
      <w:r>
        <w:rPr>
          <w:lang w:val="zh_TW" w:bidi="zh_TW"/>
        </w:rPr>
        <w:t>），和摩西（</w:t>
      </w:r>
      <w:r>
        <w:rPr>
          <w:lang w:val="zh_TW" w:bidi="zh_TW"/>
        </w:rPr>
        <w:t>詩90篇</w:t>
      </w:r>
      <w:r>
        <w:rPr>
          <w:lang w:val="zh_TW" w:bidi="zh_TW"/>
        </w:rPr>
        <w:t>）有關。</w:t>
      </w:r>
    </w:p>
    <w:p>
      <w:pPr/>
      <w:r>
        <w:rPr>
          <w:lang w:val="zh_TW" w:bidi="zh_TW"/>
        </w:rPr>
      </w:r>
      <w:r>
        <w:rPr>
          <w:lang w:val="zh_TW" w:bidi="zh_TW"/>
        </w:rPr>
        <w:t>在有標題的116篇詩篇中，大多數都提及一位與該詩篇相關的人。然而，這個人不一定是該詩篇的作者。在希伯來文中，出現在名字前的介詞le（通常翻譯為「的」）也可以表示「為」、「獻給」、「關於」、「給」或「由……所作」。因此，ledawid（通常翻譯為「大衛的」）也可能被理解為「為大衛」、「獻給大衛」、「關於大衛」或「由大衛所寫」。雖然許多「大衛的」詩篇可能確實是由他寫的，但仍有幾個值得注意的問題。有些詩篇的標題提到兩個名字，如大衛與耶杜頓或亞薩（</w:t>
      </w:r>
      <w:r>
        <w:rPr>
          <w:lang w:val="zh_TW" w:bidi="zh_TW"/>
        </w:rPr>
        <w:t>詩39</w:t>
      </w:r>
      <w:r>
        <w:rPr>
          <w:lang w:val="zh_TW" w:bidi="zh_TW"/>
        </w:rPr>
        <w:t>，</w:t>
      </w:r>
      <w:r>
        <w:rPr>
          <w:lang w:val="zh_TW" w:bidi="zh_TW"/>
        </w:rPr>
        <w:t>62</w:t>
      </w:r>
      <w:r>
        <w:rPr>
          <w:lang w:val="zh_TW" w:bidi="zh_TW"/>
        </w:rPr>
        <w:t>，</w:t>
      </w:r>
      <w:r>
        <w:rPr>
          <w:lang w:val="zh_TW" w:bidi="zh_TW"/>
        </w:rPr>
        <w:t>77篇</w:t>
      </w:r>
      <w:r>
        <w:rPr>
          <w:lang w:val="zh_TW" w:bidi="zh_TW"/>
        </w:rPr>
        <w:t>），這可能表明該詩篇的實際作者是另一位人物。此外，有些詩篇的標題將其與大衛生平中的特定事件聯繫起來（</w:t>
      </w:r>
      <w:r>
        <w:rPr>
          <w:lang w:val="zh_TW" w:bidi="zh_TW"/>
        </w:rPr>
        <w:t>詩3</w:t>
      </w:r>
      <w:r>
        <w:rPr>
          <w:lang w:val="zh_TW" w:bidi="zh_TW"/>
        </w:rPr>
        <w:t>，</w:t>
      </w:r>
      <w:r>
        <w:rPr>
          <w:lang w:val="zh_TW" w:bidi="zh_TW"/>
        </w:rPr>
        <w:t>7</w:t>
      </w:r>
      <w:r>
        <w:rPr>
          <w:lang w:val="zh_TW" w:bidi="zh_TW"/>
        </w:rPr>
        <w:t>，</w:t>
      </w:r>
      <w:r>
        <w:rPr>
          <w:lang w:val="zh_TW" w:bidi="zh_TW"/>
        </w:rPr>
        <w:t>18</w:t>
      </w:r>
      <w:r>
        <w:rPr>
          <w:lang w:val="zh_TW" w:bidi="zh_TW"/>
        </w:rPr>
        <w:t>，</w:t>
      </w:r>
      <w:r>
        <w:rPr>
          <w:lang w:val="zh_TW" w:bidi="zh_TW"/>
        </w:rPr>
        <w:t>34</w:t>
      </w:r>
      <w:r>
        <w:rPr>
          <w:lang w:val="zh_TW" w:bidi="zh_TW"/>
        </w:rPr>
        <w:t>，</w:t>
      </w:r>
      <w:r>
        <w:rPr>
          <w:lang w:val="zh_TW" w:bidi="zh_TW"/>
        </w:rPr>
        <w:t>51</w:t>
      </w:r>
      <w:r>
        <w:rPr>
          <w:lang w:val="zh_TW" w:bidi="zh_TW"/>
        </w:rPr>
        <w:t>，</w:t>
      </w:r>
      <w:r>
        <w:rPr>
          <w:lang w:val="zh_TW" w:bidi="zh_TW"/>
        </w:rPr>
        <w:t>52</w:t>
      </w:r>
      <w:r>
        <w:rPr>
          <w:lang w:val="zh_TW" w:bidi="zh_TW"/>
        </w:rPr>
        <w:t>，</w:t>
      </w:r>
      <w:r>
        <w:rPr>
          <w:lang w:val="zh_TW" w:bidi="zh_TW"/>
        </w:rPr>
        <w:t>54</w:t>
      </w:r>
      <w:r>
        <w:rPr>
          <w:lang w:val="zh_TW" w:bidi="zh_TW"/>
        </w:rPr>
        <w:t>，</w:t>
      </w:r>
      <w:r>
        <w:rPr>
          <w:lang w:val="zh_TW" w:bidi="zh_TW"/>
        </w:rPr>
        <w:t>56</w:t>
      </w:r>
      <w:r>
        <w:rPr>
          <w:lang w:val="zh_TW" w:bidi="zh_TW"/>
        </w:rPr>
        <w:t>，</w:t>
      </w:r>
      <w:r>
        <w:rPr>
          <w:lang w:val="zh_TW" w:bidi="zh_TW"/>
        </w:rPr>
        <w:t>57</w:t>
      </w:r>
      <w:r>
        <w:rPr>
          <w:lang w:val="zh_TW" w:bidi="zh_TW"/>
        </w:rPr>
        <w:t>，</w:t>
      </w:r>
      <w:r>
        <w:rPr>
          <w:lang w:val="zh_TW" w:bidi="zh_TW"/>
        </w:rPr>
        <w:t>59</w:t>
      </w:r>
      <w:r>
        <w:rPr>
          <w:lang w:val="zh_TW" w:bidi="zh_TW"/>
        </w:rPr>
        <w:t>，</w:t>
      </w:r>
      <w:r>
        <w:rPr>
          <w:lang w:val="zh_TW" w:bidi="zh_TW"/>
        </w:rPr>
        <w:t>60</w:t>
      </w:r>
      <w:r>
        <w:rPr>
          <w:lang w:val="zh_TW" w:bidi="zh_TW"/>
        </w:rPr>
        <w:t>，</w:t>
      </w:r>
      <w:r>
        <w:rPr>
          <w:lang w:val="zh_TW" w:bidi="zh_TW"/>
        </w:rPr>
        <w:t>63</w:t>
      </w:r>
      <w:r>
        <w:rPr>
          <w:lang w:val="zh_TW" w:bidi="zh_TW"/>
        </w:rPr>
        <w:t>，</w:t>
      </w:r>
      <w:r>
        <w:rPr>
          <w:lang w:val="zh_TW" w:bidi="zh_TW"/>
        </w:rPr>
        <w:t>142篇</w:t>
      </w:r>
      <w:r>
        <w:rPr>
          <w:lang w:val="zh_TW" w:bidi="zh_TW"/>
        </w:rPr>
        <w:t>），但詩篇本身卻幾乎沒有提及這些事件的具體細節。例如，</w:t>
      </w:r>
      <w:r>
        <w:rPr>
          <w:lang w:val="zh_TW" w:bidi="zh_TW"/>
        </w:rPr>
        <w:t>詩篇第十一篇</w:t>
      </w:r>
      <w:r>
        <w:rPr>
          <w:lang w:val="zh_TW" w:bidi="zh_TW"/>
        </w:rPr>
        <w:t>標題將詩篇與大衛的罪及拿單的責備聯繫起來。這篇詩篇談論罪、赦免和憂傷的靈，但並未具體提及該事件的細節。此外，某些標題標明為「大衛的」詩，似乎假定聖殿已經建成，但聖殿實際上是在大衛死後才建造的（見</w:t>
      </w:r>
      <w:r>
        <w:rPr>
          <w:lang w:val="zh_TW" w:bidi="zh_TW"/>
        </w:rPr>
        <w:t>詩5:7，</w:t>
      </w:r>
      <w:r>
        <w:rPr>
          <w:lang w:val="zh_TW" w:bidi="zh_TW"/>
        </w:rPr>
        <w:t>122篇：標題，</w:t>
      </w:r>
      <w:r>
        <w:rPr>
          <w:lang w:val="zh_TW" w:bidi="zh_TW"/>
        </w:rPr>
        <w:t>138:2</w:t>
      </w:r>
      <w:r>
        <w:rPr>
          <w:lang w:val="zh_TW" w:bidi="zh_TW"/>
        </w:rPr>
        <w:t>）。同樣，</w:t>
      </w:r>
      <w:r>
        <w:rPr>
          <w:lang w:val="zh_TW" w:bidi="zh_TW"/>
        </w:rPr>
        <w:t>詩篇三十篇</w:t>
      </w:r>
      <w:r>
        <w:rPr>
          <w:lang w:val="zh_TW" w:bidi="zh_TW"/>
        </w:rPr>
        <w:t>的標題將大衛與聖殿的奉獻聯繫起來，而</w:t>
      </w:r>
      <w:r>
        <w:rPr>
          <w:lang w:val="zh_TW" w:bidi="zh_TW"/>
        </w:rPr>
        <w:t>詩篇第六十九篇</w:t>
      </w:r>
      <w:r>
        <w:rPr>
          <w:lang w:val="zh_TW" w:bidi="zh_TW"/>
        </w:rPr>
        <w:t>的內容似乎與已知的大衛生平並不相符。最後，一些文本傳統在標題中提到大衛的情況有所不同（例如，</w:t>
      </w:r>
      <w:r>
        <w:rPr>
          <w:lang w:val="zh_TW" w:bidi="zh_TW"/>
        </w:rPr>
        <w:t>詩122</w:t>
      </w:r>
      <w:r>
        <w:rPr>
          <w:lang w:val="zh_TW" w:bidi="zh_TW"/>
        </w:rPr>
        <w:t>，</w:t>
      </w:r>
      <w:r>
        <w:rPr>
          <w:lang w:val="zh_TW" w:bidi="zh_TW"/>
        </w:rPr>
        <w:t>124篇</w:t>
      </w:r>
      <w:r>
        <w:rPr>
          <w:lang w:val="zh_TW" w:bidi="zh_TW"/>
        </w:rPr>
        <w:t>）。因此，在許多情況下，ledawid可能應該被理解為「為/獻給/關於大衛」而不是「由大衛所寫」。這類詩篇喚起大衛作為王朝代表的形象，但不一定意味著他親自撰寫這些詩篇。然而，仍然有許多詩篇可能是由大衛所寫的。</w:t>
      </w:r>
    </w:p>
    <w:p>
      <w:pPr>
        <w:pStyle w:val="Heading2"/>
      </w:pPr>
      <w:r>
        <w:rPr>
          <w:lang w:val="zh_TW" w:bidi="zh_TW"/>
        </w:rPr>
        <w:t>文學議題</w:t>
      </w:r>
    </w:p>
    <w:p>
      <w:pPr/>
      <w:r>
        <w:rPr>
          <w:lang w:val="zh_TW" w:bidi="zh_TW"/>
        </w:rPr>
      </w:r>
      <w:r>
        <w:rPr>
          <w:lang w:val="zh_TW" w:bidi="zh_TW"/>
        </w:rPr>
        <w:t>「詩篇」這個標題來自希臘文psalmos（「歌曲」；見</w:t>
      </w:r>
      <w:r>
        <w:rPr>
          <w:lang w:val="zh_TW" w:bidi="zh_TW"/>
        </w:rPr>
        <w:t>路20:42，</w:t>
      </w:r>
      <w:r>
        <w:rPr>
          <w:lang w:val="zh_TW" w:bidi="zh_TW"/>
        </w:rPr>
        <w:t>24:44</w:t>
      </w:r>
      <w:r>
        <w:rPr>
          <w:lang w:val="zh_TW" w:bidi="zh_TW"/>
        </w:rPr>
        <w:t>），該詞翻譯來自希伯來文mizmor，這個詞經常出現在個別詩篇的標題中（例如，見</w:t>
      </w:r>
      <w:r>
        <w:rPr>
          <w:lang w:val="zh_TW" w:bidi="zh_TW"/>
        </w:rPr>
        <w:t>詩3篇：標題</w:t>
      </w:r>
      <w:r>
        <w:rPr>
          <w:lang w:val="zh_TW" w:bidi="zh_TW"/>
        </w:rPr>
        <w:t>，翻譯為「詩」）。mizmor與一個意思為「彈奏弦樂器」的動詞相關。詩篇最初是伴隨樂器演奏而吟唱的，並且在正式收集成書卷之前，已經是以色列口述傳統的一部分。希伯來文中對詩篇的稱呼是tehillim（「讚美詩」），這個詞與hallelujah（「讚美雅巍〔譯註：和合本譯為耶和華〕」）有關。</w:t>
      </w:r>
    </w:p>
    <w:p>
      <w:pPr/>
      <w:r>
        <w:rPr>
          <w:lang w:val="zh_TW" w:bidi="zh_TW"/>
        </w:rPr>
      </w:r>
      <w:r>
        <w:rPr>
          <w:lang w:val="zh_TW" w:bidi="zh_TW"/>
        </w:rPr>
        <w:t>詩篇標題。詩篇的標題或附在大部分詩篇之前的簡短說明，提供了關於該詩篇的作者、詩歌類型（例如，歌曲、禱告）、音樂指示、詩篇的用途、歷史背景或奉獻對象等信息。然而，許多這類信息仍然不太清楚，因此許多學者在解釋詩篇時不會過分強調標題的意義。</w:t>
      </w:r>
    </w:p>
    <w:p>
      <w:pPr/>
      <w:r>
        <w:rPr>
          <w:lang w:val="zh_TW" w:bidi="zh_TW"/>
        </w:rPr>
      </w:r>
      <w:r>
        <w:rPr>
          <w:lang w:val="zh_TW" w:bidi="zh_TW"/>
        </w:rPr>
        <w:t>在希伯來文譯本中，詩篇的標題通常被視為第1節。因此，許多詩篇的經節編號與英文譯本相差一節。</w:t>
      </w:r>
    </w:p>
    <w:p>
      <w:pPr/>
      <w:r>
        <w:rPr>
          <w:lang w:val="zh_TW" w:bidi="zh_TW"/>
        </w:rPr>
      </w:r>
      <w:r>
        <w:rPr>
          <w:lang w:val="zh_TW" w:bidi="zh_TW"/>
        </w:rPr>
        <w:t>細拉（Interlude，希伯來文Selah）。這個詞見於整卷詩篇，其確切含義仍不明確，但可能是一個音樂或文學用語。在和合本中，它被一致翻譯為「細拉」。</w:t>
      </w:r>
    </w:p>
    <w:p>
      <w:pPr/>
      <w:r>
        <w:rPr>
          <w:lang w:val="zh_TW" w:bidi="zh_TW"/>
        </w:rPr>
      </w:r>
      <w:r>
        <w:rPr>
          <w:lang w:val="zh_TW" w:bidi="zh_TW"/>
        </w:rPr>
        <w:t>詩篇的分類。詩篇可以根據不同方式來分類：</w:t>
      </w:r>
    </w:p>
    <w:p>
      <w:pPr>
        <w:pStyle w:val="ListBullet"/>
        <w:spacing w:line="240" w:lineRule="auto"/>
        <w:ind w:left="720"/>
      </w:pPr>
      <w:r>
        <w:rPr>
          <w:lang w:val="zh_TW" w:bidi="zh_TW"/>
        </w:rPr>
      </w:r>
      <w:r>
        <w:rPr>
          <w:lang w:val="zh_TW" w:bidi="zh_TW"/>
        </w:rPr>
        <w:t>根據他們對神的稱呼：雅巍（Yahweh，「耶和華」，</w:t>
      </w:r>
      <w:r>
        <w:rPr>
          <w:lang w:val="zh_TW" w:bidi="zh_TW"/>
        </w:rPr>
        <w:t>詩1–41篇</w:t>
      </w:r>
      <w:r>
        <w:rPr>
          <w:lang w:val="zh_TW" w:bidi="zh_TW"/>
        </w:rPr>
        <w:t>）和伊羅欣（Elohim，「神」，</w:t>
      </w:r>
      <w:r>
        <w:rPr>
          <w:lang w:val="zh_TW" w:bidi="zh_TW"/>
        </w:rPr>
        <w:t>詩42–72篇</w:t>
      </w:r>
      <w:r>
        <w:rPr>
          <w:lang w:val="zh_TW" w:bidi="zh_TW"/>
        </w:rPr>
        <w:t>）。</w:t>
      </w:r>
    </w:p>
    <w:p>
      <w:pPr>
        <w:pStyle w:val="ListBullet"/>
        <w:spacing w:line="240" w:lineRule="auto"/>
        <w:ind w:left="720"/>
      </w:pPr>
      <w:r>
        <w:rPr>
          <w:lang w:val="zh_TW" w:bidi="zh_TW"/>
        </w:rPr>
      </w:r>
      <w:r>
        <w:rPr>
          <w:lang w:val="zh_TW" w:bidi="zh_TW"/>
        </w:rPr>
        <w:t>按標題中提到的名字：大衛（</w:t>
      </w:r>
      <w:r>
        <w:rPr>
          <w:lang w:val="zh_TW" w:bidi="zh_TW"/>
        </w:rPr>
        <w:t>詩3–32篇，</w:t>
      </w:r>
      <w:r>
        <w:rPr>
          <w:lang w:val="zh_TW" w:bidi="zh_TW"/>
        </w:rPr>
        <w:t>34:1–41:13</w:t>
      </w:r>
      <w:r>
        <w:rPr>
          <w:lang w:val="zh_TW" w:bidi="zh_TW"/>
        </w:rPr>
        <w:t>等）、可拉後裔（</w:t>
      </w:r>
      <w:r>
        <w:rPr>
          <w:lang w:val="zh_TW" w:bidi="zh_TW"/>
        </w:rPr>
        <w:t>詩42–49篇，</w:t>
      </w:r>
      <w:r>
        <w:rPr>
          <w:lang w:val="zh_TW" w:bidi="zh_TW"/>
        </w:rPr>
        <w:t>84:1–85:13，</w:t>
      </w:r>
      <w:r>
        <w:rPr>
          <w:lang w:val="zh_TW" w:bidi="zh_TW"/>
        </w:rPr>
        <w:t>87:1–88:18</w:t>
      </w:r>
      <w:r>
        <w:rPr>
          <w:lang w:val="zh_TW" w:bidi="zh_TW"/>
        </w:rPr>
        <w:t>）、亞薩（</w:t>
      </w:r>
      <w:r>
        <w:rPr>
          <w:lang w:val="zh_TW" w:bidi="zh_TW"/>
        </w:rPr>
        <w:t>詩50</w:t>
      </w:r>
      <w:r>
        <w:rPr>
          <w:lang w:val="zh_TW" w:bidi="zh_TW"/>
        </w:rPr>
        <w:t>，</w:t>
      </w:r>
      <w:r>
        <w:rPr>
          <w:lang w:val="zh_TW" w:bidi="zh_TW"/>
        </w:rPr>
        <w:t>73–83篇</w:t>
      </w:r>
      <w:r>
        <w:rPr>
          <w:lang w:val="zh_TW" w:bidi="zh_TW"/>
        </w:rPr>
        <w:t>）。</w:t>
      </w:r>
    </w:p>
    <w:p>
      <w:pPr>
        <w:pStyle w:val="ListBullet"/>
        <w:spacing w:line="240" w:lineRule="auto"/>
        <w:ind w:left="720"/>
      </w:pPr>
      <w:r>
        <w:rPr>
          <w:lang w:val="zh_TW" w:bidi="zh_TW"/>
        </w:rPr>
      </w:r>
      <w:r>
        <w:rPr>
          <w:lang w:val="zh_TW" w:bidi="zh_TW"/>
        </w:rPr>
        <w:t>按類型（見下文）。</w:t>
      </w:r>
    </w:p>
    <w:p>
      <w:pPr>
        <w:pStyle w:val="ListBullet"/>
        <w:spacing w:line="240" w:lineRule="auto"/>
        <w:ind w:left="720"/>
      </w:pPr>
      <w:r>
        <w:rPr>
          <w:lang w:val="zh_TW" w:bidi="zh_TW"/>
        </w:rPr>
      </w:r>
      <w:r>
        <w:rPr>
          <w:lang w:val="zh_TW" w:bidi="zh_TW"/>
        </w:rPr>
        <w:t>按它們所屬的詩篇集：例如，上行之詩（</w:t>
      </w:r>
      <w:r>
        <w:rPr>
          <w:lang w:val="zh_TW" w:bidi="zh_TW"/>
        </w:rPr>
        <w:t>詩120–134篇</w:t>
      </w:r>
      <w:r>
        <w:rPr>
          <w:lang w:val="zh_TW" w:bidi="zh_TW"/>
        </w:rPr>
        <w:t>）。猶太傳統還承認其它詩篇集，如埃及讚美詩（</w:t>
      </w:r>
      <w:r>
        <w:rPr>
          <w:lang w:val="zh_TW" w:bidi="zh_TW"/>
        </w:rPr>
        <w:t>詩113–118篇</w:t>
      </w:r>
      <w:r>
        <w:rPr>
          <w:lang w:val="zh_TW" w:bidi="zh_TW"/>
        </w:rPr>
        <w:t>）和哈利路亞讚美詩（</w:t>
      </w:r>
      <w:r>
        <w:rPr>
          <w:lang w:val="zh_TW" w:bidi="zh_TW"/>
        </w:rPr>
        <w:t>詩146–150篇</w:t>
      </w:r>
      <w:r>
        <w:rPr>
          <w:lang w:val="zh_TW" w:bidi="zh_TW"/>
        </w:rPr>
        <w:t>）。</w:t>
      </w:r>
    </w:p>
    <w:p>
      <w:pPr>
        <w:pStyle w:val="ListBullet"/>
        <w:spacing w:line="240" w:lineRule="auto"/>
        <w:ind w:left="720"/>
      </w:pPr>
      <w:r>
        <w:rPr>
          <w:lang w:val="zh_TW" w:bidi="zh_TW"/>
        </w:rPr>
      </w:r>
      <w:r>
        <w:rPr>
          <w:lang w:val="zh_TW" w:bidi="zh_TW"/>
        </w:rPr>
        <w:t>按照主題聯繫：例如，神的王權（</w:t>
      </w:r>
      <w:r>
        <w:rPr>
          <w:lang w:val="zh_TW" w:bidi="zh_TW"/>
        </w:rPr>
        <w:t>詩93–100篇</w:t>
      </w:r>
      <w:r>
        <w:rPr>
          <w:lang w:val="zh_TW" w:bidi="zh_TW"/>
        </w:rPr>
        <w:t>），或從創造到被擄的歷史脈絡（</w:t>
      </w:r>
      <w:r>
        <w:rPr>
          <w:lang w:val="zh_TW" w:bidi="zh_TW"/>
        </w:rPr>
        <w:t>詩104–106篇</w:t>
      </w:r>
      <w:r>
        <w:rPr>
          <w:lang w:val="zh_TW" w:bidi="zh_TW"/>
        </w:rPr>
        <w:t>）。</w:t>
      </w:r>
    </w:p>
    <w:p>
      <w:pPr/>
      <w:r>
        <w:rPr>
          <w:lang w:val="zh_TW" w:bidi="zh_TW"/>
        </w:rPr>
      </w:r>
      <w:r>
        <w:rPr>
          <w:lang w:val="zh_TW" w:bidi="zh_TW"/>
        </w:rPr>
        <w:t>詩篇的類型。詩篇的標題通常會標明詩篇的類型。最常見的標題類型是希伯來文mizmor，指的是最初伴隨弦樂器演奏的歌曲。此外，還有一些較少見的詞語：maskil（「訓誨詩」或「吟唱」：</w:t>
      </w:r>
      <w:r>
        <w:rPr>
          <w:lang w:val="zh_TW" w:bidi="zh_TW"/>
        </w:rPr>
        <w:t>詩32</w:t>
      </w:r>
      <w:r>
        <w:rPr>
          <w:lang w:val="zh_TW" w:bidi="zh_TW"/>
        </w:rPr>
        <w:t>，</w:t>
      </w:r>
      <w:r>
        <w:rPr>
          <w:lang w:val="zh_TW" w:bidi="zh_TW"/>
        </w:rPr>
        <w:t>42</w:t>
      </w:r>
      <w:r>
        <w:rPr>
          <w:lang w:val="zh_TW" w:bidi="zh_TW"/>
        </w:rPr>
        <w:t>，</w:t>
      </w:r>
      <w:r>
        <w:rPr>
          <w:lang w:val="zh_TW" w:bidi="zh_TW"/>
        </w:rPr>
        <w:t>44–45</w:t>
      </w:r>
      <w:r>
        <w:rPr>
          <w:lang w:val="zh_TW" w:bidi="zh_TW"/>
        </w:rPr>
        <w:t>，</w:t>
      </w:r>
      <w:r>
        <w:rPr>
          <w:lang w:val="zh_TW" w:bidi="zh_TW"/>
        </w:rPr>
        <w:t>52–55</w:t>
      </w:r>
      <w:r>
        <w:rPr>
          <w:lang w:val="zh_TW" w:bidi="zh_TW"/>
        </w:rPr>
        <w:t>，</w:t>
      </w:r>
      <w:r>
        <w:rPr>
          <w:lang w:val="zh_TW" w:bidi="zh_TW"/>
        </w:rPr>
        <w:t>74</w:t>
      </w:r>
      <w:r>
        <w:rPr>
          <w:lang w:val="zh_TW" w:bidi="zh_TW"/>
        </w:rPr>
        <w:t>，</w:t>
      </w:r>
      <w:r>
        <w:rPr>
          <w:lang w:val="zh_TW" w:bidi="zh_TW"/>
        </w:rPr>
        <w:t>88–89篇</w:t>
      </w:r>
      <w:r>
        <w:rPr>
          <w:lang w:val="zh_TW" w:bidi="zh_TW"/>
        </w:rPr>
        <w:t>），miktam（「金詩」或「吟唱」：</w:t>
      </w:r>
      <w:r>
        <w:rPr>
          <w:lang w:val="zh_TW" w:bidi="zh_TW"/>
        </w:rPr>
        <w:t>詩16</w:t>
      </w:r>
      <w:r>
        <w:rPr>
          <w:lang w:val="zh_TW" w:bidi="zh_TW"/>
        </w:rPr>
        <w:t>，</w:t>
      </w:r>
      <w:r>
        <w:rPr>
          <w:lang w:val="zh_TW" w:bidi="zh_TW"/>
        </w:rPr>
        <w:t>56–60篇</w:t>
      </w:r>
      <w:r>
        <w:rPr>
          <w:lang w:val="zh_TW" w:bidi="zh_TW"/>
        </w:rPr>
        <w:t>），shir（「上行之詩」：</w:t>
      </w:r>
      <w:r>
        <w:rPr>
          <w:lang w:val="zh_TW" w:bidi="zh_TW"/>
        </w:rPr>
        <w:t>詩45</w:t>
      </w:r>
      <w:r>
        <w:rPr>
          <w:lang w:val="zh_TW" w:bidi="zh_TW"/>
        </w:rPr>
        <w:t>，</w:t>
      </w:r>
      <w:r>
        <w:rPr>
          <w:lang w:val="zh_TW" w:bidi="zh_TW"/>
        </w:rPr>
        <w:t>120–135篇</w:t>
      </w:r>
      <w:r>
        <w:rPr>
          <w:lang w:val="zh_TW" w:bidi="zh_TW"/>
        </w:rPr>
        <w:t>），shiggayon（「流離歌」，一個通用或音樂術語：</w:t>
      </w:r>
      <w:r>
        <w:rPr>
          <w:lang w:val="zh_TW" w:bidi="zh_TW"/>
        </w:rPr>
        <w:t>詩7篇</w:t>
      </w:r>
      <w:r>
        <w:rPr>
          <w:lang w:val="zh_TW" w:bidi="zh_TW"/>
        </w:rPr>
        <w:t>），tepillah（「祈禱」：</w:t>
      </w:r>
      <w:r>
        <w:rPr>
          <w:lang w:val="zh_TW" w:bidi="zh_TW"/>
        </w:rPr>
        <w:t>詩17</w:t>
      </w:r>
      <w:r>
        <w:rPr>
          <w:lang w:val="zh_TW" w:bidi="zh_TW"/>
        </w:rPr>
        <w:t>，</w:t>
      </w:r>
      <w:r>
        <w:rPr>
          <w:lang w:val="zh_TW" w:bidi="zh_TW"/>
        </w:rPr>
        <w:t>86</w:t>
      </w:r>
      <w:r>
        <w:rPr>
          <w:lang w:val="zh_TW" w:bidi="zh_TW"/>
        </w:rPr>
        <w:t>，</w:t>
      </w:r>
      <w:r>
        <w:rPr>
          <w:lang w:val="zh_TW" w:bidi="zh_TW"/>
        </w:rPr>
        <w:t>90篇</w:t>
      </w:r>
      <w:r>
        <w:rPr>
          <w:lang w:val="zh_TW" w:bidi="zh_TW"/>
        </w:rPr>
        <w:t>），tehillah（「讚美詩」：</w:t>
      </w:r>
      <w:r>
        <w:rPr>
          <w:lang w:val="zh_TW" w:bidi="zh_TW"/>
        </w:rPr>
        <w:t>詩145篇</w:t>
      </w:r>
      <w:r>
        <w:rPr>
          <w:lang w:val="zh_TW" w:bidi="zh_TW"/>
        </w:rPr>
        <w:t>），higgayon（「默想」，確切含義不明，譯註：和合本沒有譯出這個詞：</w:t>
      </w:r>
      <w:r>
        <w:rPr>
          <w:lang w:val="zh_TW" w:bidi="zh_TW"/>
        </w:rPr>
        <w:t>詩9:16</w:t>
      </w:r>
      <w:r>
        <w:rPr>
          <w:lang w:val="zh_TW" w:bidi="zh_TW"/>
        </w:rPr>
        <w:t>），和todah（「稱謝詩」：</w:t>
      </w:r>
      <w:r>
        <w:rPr>
          <w:lang w:val="zh_TW" w:bidi="zh_TW"/>
        </w:rPr>
        <w:t>詩100篇</w:t>
      </w:r>
      <w:r>
        <w:rPr>
          <w:lang w:val="zh_TW" w:bidi="zh_TW"/>
        </w:rPr>
        <w:t>）。</w:t>
      </w:r>
    </w:p>
    <w:p>
      <w:pPr/>
      <w:r>
        <w:rPr>
          <w:lang w:val="zh_TW" w:bidi="zh_TW"/>
        </w:rPr>
      </w:r>
      <w:r>
        <w:rPr>
          <w:lang w:val="zh_TW" w:bidi="zh_TW"/>
        </w:rPr>
        <w:t>除了希伯來文譯本中已經標明的詩歌類型，詩篇還可以分為三大類：</w:t>
      </w:r>
    </w:p>
    <w:p>
      <w:pPr>
        <w:pStyle w:val="ListNumber"/>
        <w:numPr>
          <w:ilvl w:val="0"/>
          <w:numId w:val="15"/>
        </w:numPr>
        <w:spacing w:line="240" w:lineRule="auto"/>
        <w:ind w:left="720"/>
      </w:pPr>
      <w:r>
        <w:rPr>
          <w:lang w:val="zh_TW" w:bidi="zh_TW"/>
        </w:rPr>
      </w:r>
      <w:r>
        <w:rPr>
          <w:lang w:val="zh_TW" w:bidi="zh_TW"/>
        </w:rPr>
        <w:t>智慧詩或教導詩（</w:t>
      </w:r>
      <w:r>
        <w:rPr>
          <w:lang w:val="zh_TW" w:bidi="zh_TW"/>
        </w:rPr>
        <w:t>詩1</w:t>
      </w:r>
      <w:r>
        <w:rPr>
          <w:lang w:val="zh_TW" w:bidi="zh_TW"/>
        </w:rPr>
        <w:t>，</w:t>
      </w:r>
      <w:r>
        <w:rPr>
          <w:lang w:val="zh_TW" w:bidi="zh_TW"/>
        </w:rPr>
        <w:t>15</w:t>
      </w:r>
      <w:r>
        <w:rPr>
          <w:lang w:val="zh_TW" w:bidi="zh_TW"/>
        </w:rPr>
        <w:t>，</w:t>
      </w:r>
      <w:r>
        <w:rPr>
          <w:lang w:val="zh_TW" w:bidi="zh_TW"/>
        </w:rPr>
        <w:t>24</w:t>
      </w:r>
      <w:r>
        <w:rPr>
          <w:lang w:val="zh_TW" w:bidi="zh_TW"/>
        </w:rPr>
        <w:t>，</w:t>
      </w:r>
      <w:r>
        <w:rPr>
          <w:lang w:val="zh_TW" w:bidi="zh_TW"/>
        </w:rPr>
        <w:t>33</w:t>
      </w:r>
      <w:r>
        <w:rPr>
          <w:lang w:val="zh_TW" w:bidi="zh_TW"/>
        </w:rPr>
        <w:t>，</w:t>
      </w:r>
      <w:r>
        <w:rPr>
          <w:lang w:val="zh_TW" w:bidi="zh_TW"/>
        </w:rPr>
        <w:t>34</w:t>
      </w:r>
      <w:r>
        <w:rPr>
          <w:lang w:val="zh_TW" w:bidi="zh_TW"/>
        </w:rPr>
        <w:t>，</w:t>
      </w:r>
      <w:r>
        <w:rPr>
          <w:lang w:val="zh_TW" w:bidi="zh_TW"/>
        </w:rPr>
        <w:t>37</w:t>
      </w:r>
      <w:r>
        <w:rPr>
          <w:lang w:val="zh_TW" w:bidi="zh_TW"/>
        </w:rPr>
        <w:t>，</w:t>
      </w:r>
      <w:r>
        <w:rPr>
          <w:lang w:val="zh_TW" w:bidi="zh_TW"/>
        </w:rPr>
        <w:t>73</w:t>
      </w:r>
      <w:r>
        <w:rPr>
          <w:lang w:val="zh_TW" w:bidi="zh_TW"/>
        </w:rPr>
        <w:t>，</w:t>
      </w:r>
      <w:r>
        <w:rPr>
          <w:lang w:val="zh_TW" w:bidi="zh_TW"/>
        </w:rPr>
        <w:t>90</w:t>
      </w:r>
      <w:r>
        <w:rPr>
          <w:lang w:val="zh_TW" w:bidi="zh_TW"/>
        </w:rPr>
        <w:t>，</w:t>
      </w:r>
      <w:r>
        <w:rPr>
          <w:lang w:val="zh_TW" w:bidi="zh_TW"/>
        </w:rPr>
        <w:t>107篇</w:t>
      </w:r>
      <w:r>
        <w:rPr>
          <w:lang w:val="zh_TW" w:bidi="zh_TW"/>
        </w:rPr>
        <w:t>）</w:t>
      </w:r>
    </w:p>
    <w:p>
      <w:pPr>
        <w:pStyle w:val="ListNumber"/>
        <w:spacing w:line="240" w:lineRule="auto"/>
        <w:ind w:left="720"/>
      </w:pPr>
      <w:r>
        <w:rPr>
          <w:lang w:val="zh_TW" w:bidi="zh_TW"/>
        </w:rPr>
      </w:r>
      <w:r>
        <w:rPr>
          <w:lang w:val="zh_TW" w:bidi="zh_TW"/>
        </w:rPr>
        <w:t>哀歌（第一至第三卷中大多數詩篇），可進一步細分為個人哀歌與群體哀歌</w:t>
      </w:r>
    </w:p>
    <w:p>
      <w:pPr>
        <w:pStyle w:val="ListNumber"/>
        <w:spacing w:line="240" w:lineRule="auto"/>
        <w:ind w:left="720"/>
      </w:pPr>
      <w:r>
        <w:rPr>
          <w:lang w:val="zh_TW" w:bidi="zh_TW"/>
        </w:rPr>
      </w:r>
      <w:r>
        <w:rPr>
          <w:lang w:val="zh_TW" w:bidi="zh_TW"/>
        </w:rPr>
        <w:t>讚美詩或感恩詩（</w:t>
      </w:r>
      <w:r>
        <w:rPr>
          <w:lang w:val="zh_TW" w:bidi="zh_TW"/>
        </w:rPr>
        <w:t>詩8</w:t>
      </w:r>
      <w:r>
        <w:rPr>
          <w:lang w:val="zh_TW" w:bidi="zh_TW"/>
        </w:rPr>
        <w:t>，</w:t>
      </w:r>
      <w:r>
        <w:rPr>
          <w:lang w:val="zh_TW" w:bidi="zh_TW"/>
        </w:rPr>
        <w:t>19</w:t>
      </w:r>
      <w:r>
        <w:rPr>
          <w:lang w:val="zh_TW" w:bidi="zh_TW"/>
        </w:rPr>
        <w:t>，</w:t>
      </w:r>
      <w:r>
        <w:rPr>
          <w:lang w:val="zh_TW" w:bidi="zh_TW"/>
        </w:rPr>
        <w:t>29</w:t>
      </w:r>
      <w:r>
        <w:rPr>
          <w:lang w:val="zh_TW" w:bidi="zh_TW"/>
        </w:rPr>
        <w:t>，</w:t>
      </w:r>
      <w:r>
        <w:rPr>
          <w:lang w:val="zh_TW" w:bidi="zh_TW"/>
        </w:rPr>
        <w:t>65</w:t>
      </w:r>
      <w:r>
        <w:rPr>
          <w:lang w:val="zh_TW" w:bidi="zh_TW"/>
        </w:rPr>
        <w:t>，</w:t>
      </w:r>
      <w:r>
        <w:rPr>
          <w:lang w:val="zh_TW" w:bidi="zh_TW"/>
        </w:rPr>
        <w:t>67</w:t>
      </w:r>
      <w:r>
        <w:rPr>
          <w:lang w:val="zh_TW" w:bidi="zh_TW"/>
        </w:rPr>
        <w:t>，</w:t>
      </w:r>
      <w:r>
        <w:rPr>
          <w:lang w:val="zh_TW" w:bidi="zh_TW"/>
        </w:rPr>
        <w:t>114篇</w:t>
      </w:r>
      <w:r>
        <w:rPr>
          <w:lang w:val="zh_TW" w:bidi="zh_TW"/>
        </w:rPr>
        <w:t>），同樣可分為個人讚美詩與群體讚美詩</w:t>
      </w:r>
    </w:p>
    <w:p>
      <w:pPr/>
      <w:r>
        <w:rPr>
          <w:lang w:val="zh_TW" w:bidi="zh_TW"/>
        </w:rPr>
      </w:r>
      <w:r>
        <w:rPr>
          <w:lang w:val="zh_TW" w:bidi="zh_TW"/>
        </w:rPr>
        <w:t>讚美詩還有幾個子類型，包括關於王的「王室」詩篇（</w:t>
      </w:r>
      <w:r>
        <w:rPr>
          <w:lang w:val="zh_TW" w:bidi="zh_TW"/>
        </w:rPr>
        <w:t>詩2</w:t>
      </w:r>
      <w:r>
        <w:rPr>
          <w:lang w:val="zh_TW" w:bidi="zh_TW"/>
        </w:rPr>
        <w:t>，</w:t>
      </w:r>
      <w:r>
        <w:rPr>
          <w:lang w:val="zh_TW" w:bidi="zh_TW"/>
        </w:rPr>
        <w:t>45</w:t>
      </w:r>
      <w:r>
        <w:rPr>
          <w:lang w:val="zh_TW" w:bidi="zh_TW"/>
        </w:rPr>
        <w:t>，</w:t>
      </w:r>
      <w:r>
        <w:rPr>
          <w:lang w:val="zh_TW" w:bidi="zh_TW"/>
        </w:rPr>
        <w:t>72</w:t>
      </w:r>
      <w:r>
        <w:rPr>
          <w:lang w:val="zh_TW" w:bidi="zh_TW"/>
        </w:rPr>
        <w:t>，</w:t>
      </w:r>
      <w:r>
        <w:rPr>
          <w:lang w:val="zh_TW" w:bidi="zh_TW"/>
        </w:rPr>
        <w:t>89</w:t>
      </w:r>
      <w:r>
        <w:rPr>
          <w:lang w:val="zh_TW" w:bidi="zh_TW"/>
        </w:rPr>
        <w:t>，</w:t>
      </w:r>
      <w:r>
        <w:rPr>
          <w:lang w:val="zh_TW" w:bidi="zh_TW"/>
        </w:rPr>
        <w:t>110篇</w:t>
      </w:r>
      <w:r>
        <w:rPr>
          <w:lang w:val="zh_TW" w:bidi="zh_TW"/>
        </w:rPr>
        <w:t>）；將王權歸於耶和華的詩篇（</w:t>
      </w:r>
      <w:r>
        <w:rPr>
          <w:lang w:val="zh_TW" w:bidi="zh_TW"/>
        </w:rPr>
        <w:t>詩93</w:t>
      </w:r>
      <w:r>
        <w:rPr>
          <w:lang w:val="zh_TW" w:bidi="zh_TW"/>
        </w:rPr>
        <w:t>，</w:t>
      </w:r>
      <w:r>
        <w:rPr>
          <w:lang w:val="zh_TW" w:bidi="zh_TW"/>
        </w:rPr>
        <w:t>95–99篇</w:t>
      </w:r>
      <w:r>
        <w:rPr>
          <w:lang w:val="zh_TW" w:bidi="zh_TW"/>
        </w:rPr>
        <w:t>）；關於創造的讚美詩（</w:t>
      </w:r>
      <w:r>
        <w:rPr>
          <w:lang w:val="zh_TW" w:bidi="zh_TW"/>
        </w:rPr>
        <w:t>詩19</w:t>
      </w:r>
      <w:r>
        <w:rPr>
          <w:lang w:val="zh_TW" w:bidi="zh_TW"/>
        </w:rPr>
        <w:t>，</w:t>
      </w:r>
      <w:r>
        <w:rPr>
          <w:lang w:val="zh_TW" w:bidi="zh_TW"/>
        </w:rPr>
        <w:t>29</w:t>
      </w:r>
      <w:r>
        <w:rPr>
          <w:lang w:val="zh_TW" w:bidi="zh_TW"/>
        </w:rPr>
        <w:t>，</w:t>
      </w:r>
      <w:r>
        <w:rPr>
          <w:lang w:val="zh_TW" w:bidi="zh_TW"/>
        </w:rPr>
        <w:t>104篇</w:t>
      </w:r>
      <w:r>
        <w:rPr>
          <w:lang w:val="zh_TW" w:bidi="zh_TW"/>
        </w:rPr>
        <w:t>）；以及關於錫安的讚美詩（</w:t>
      </w:r>
      <w:r>
        <w:rPr>
          <w:lang w:val="zh_TW" w:bidi="zh_TW"/>
        </w:rPr>
        <w:t>詩46</w:t>
      </w:r>
      <w:r>
        <w:rPr>
          <w:lang w:val="zh_TW" w:bidi="zh_TW"/>
        </w:rPr>
        <w:t>，</w:t>
      </w:r>
      <w:r>
        <w:rPr>
          <w:lang w:val="zh_TW" w:bidi="zh_TW"/>
        </w:rPr>
        <w:t>48</w:t>
      </w:r>
      <w:r>
        <w:rPr>
          <w:lang w:val="zh_TW" w:bidi="zh_TW"/>
        </w:rPr>
        <w:t>，</w:t>
      </w:r>
      <w:r>
        <w:rPr>
          <w:lang w:val="zh_TW" w:bidi="zh_TW"/>
        </w:rPr>
        <w:t>84</w:t>
      </w:r>
      <w:r>
        <w:rPr>
          <w:lang w:val="zh_TW" w:bidi="zh_TW"/>
        </w:rPr>
        <w:t>，</w:t>
      </w:r>
      <w:r>
        <w:rPr>
          <w:lang w:val="zh_TW" w:bidi="zh_TW"/>
        </w:rPr>
        <w:t>87篇</w:t>
      </w:r>
      <w:r>
        <w:rPr>
          <w:lang w:val="zh_TW" w:bidi="zh_TW"/>
        </w:rPr>
        <w:t>）。</w:t>
      </w:r>
    </w:p>
    <w:p>
      <w:pPr/>
      <w:r>
        <w:rPr>
          <w:lang w:val="zh_TW" w:bidi="zh_TW"/>
        </w:rPr>
      </w:r>
      <w:r>
        <w:rPr>
          <w:lang w:val="zh_TW" w:bidi="zh_TW"/>
        </w:rPr>
        <w:t>另一種詩篇的讀法，是觀察詩篇中常見的進程，即從教導到難題、從難題到重新委身與品格更新。作為五卷合集，詩篇大都具有教導性質，其核心思想與「律法」（妥拉；見</w:t>
      </w:r>
      <w:r>
        <w:rPr>
          <w:lang w:val="zh_TW" w:bidi="zh_TW"/>
        </w:rPr>
        <w:t>1:2</w:t>
      </w:r>
      <w:r>
        <w:rPr>
          <w:lang w:val="zh_TW" w:bidi="zh_TW"/>
        </w:rPr>
        <w:t>）相連，目的是教導神的百姓如何生活。</w:t>
      </w:r>
    </w:p>
    <w:p>
      <w:pPr>
        <w:pStyle w:val="Heading2"/>
      </w:pPr>
      <w:r>
        <w:rPr>
          <w:lang w:val="zh_TW" w:bidi="zh_TW"/>
        </w:rPr>
        <w:t>以色列敬拜中的詩篇</w:t>
      </w:r>
    </w:p>
    <w:p>
      <w:pPr/>
      <w:r>
        <w:rPr>
          <w:lang w:val="zh_TW" w:bidi="zh_TW"/>
        </w:rPr>
      </w:r>
      <w:r>
        <w:rPr>
          <w:lang w:val="zh_TW" w:bidi="zh_TW"/>
        </w:rPr>
        <w:t>詩篇包含大量有關古代以色列音樂敬拜的資訊。大多數詩篇都是讚美、感恩、禱告和悔改之歌。其中一些詩篇被用於特定場合，例如逾越節期間（</w:t>
      </w:r>
      <w:r>
        <w:rPr>
          <w:lang w:val="zh_TW" w:bidi="zh_TW"/>
        </w:rPr>
        <w:t>詩113–118篇</w:t>
      </w:r>
      <w:r>
        <w:rPr>
          <w:lang w:val="zh_TW" w:bidi="zh_TW"/>
        </w:rPr>
        <w:t>），或在每年節期前往耶路撒冷的旅程中吟唱（</w:t>
      </w:r>
      <w:r>
        <w:rPr>
          <w:lang w:val="zh_TW" w:bidi="zh_TW"/>
        </w:rPr>
        <w:t>詩120–134篇</w:t>
      </w:r>
      <w:r>
        <w:rPr>
          <w:lang w:val="zh_TW" w:bidi="zh_TW"/>
        </w:rPr>
        <w:t>）。此外，也有一些歷史頌詩，記述重大國家事件（例如，</w:t>
      </w:r>
      <w:r>
        <w:rPr>
          <w:lang w:val="zh_TW" w:bidi="zh_TW"/>
        </w:rPr>
        <w:t>詩30篇</w:t>
      </w:r>
      <w:r>
        <w:rPr>
          <w:lang w:val="zh_TW" w:bidi="zh_TW"/>
        </w:rPr>
        <w:t>，「為獻殿而作的詩歌」，以及</w:t>
      </w:r>
      <w:r>
        <w:rPr>
          <w:lang w:val="zh_TW" w:bidi="zh_TW"/>
        </w:rPr>
        <w:t>詩137篇</w:t>
      </w:r>
      <w:r>
        <w:rPr>
          <w:lang w:val="zh_TW" w:bidi="zh_TW"/>
        </w:rPr>
        <w:t>，描繪猶太人在被擄期間的苦難）。這些詩篇在以色列群體的生活中產生影響，但其確切的使用方式仍未完全確定。</w:t>
      </w:r>
    </w:p>
    <w:p>
      <w:pPr>
        <w:pStyle w:val="Heading2"/>
      </w:pPr>
      <w:r>
        <w:rPr>
          <w:lang w:val="zh_TW" w:bidi="zh_TW"/>
        </w:rPr>
        <w:t>意義與信息</w:t>
      </w:r>
    </w:p>
    <w:p>
      <w:pPr/>
      <w:r>
        <w:rPr>
          <w:lang w:val="zh_TW" w:bidi="zh_TW"/>
        </w:rPr>
      </w:r>
      <w:r>
        <w:rPr>
          <w:lang w:val="zh_TW" w:bidi="zh_TW"/>
        </w:rPr>
        <w:t>詩篇讓我們看見古代聖徒的內心世界。他們的神學思考並不膚淺，反而在信仰歷經試煉後，變得更加純淨。</w:t>
      </w:r>
    </w:p>
    <w:p>
      <w:pPr/>
      <w:r>
        <w:rPr>
          <w:lang w:val="zh_TW" w:bidi="zh_TW"/>
        </w:rPr>
      </w:r>
      <w:r>
        <w:rPr>
          <w:lang w:val="zh_TW" w:bidi="zh_TW"/>
        </w:rPr>
        <w:t>詩篇展現了品格的深度，並彰顯智慧、誠信與真實性。然而，這些禱告不僅僅是值得效法的榜樣，更是神賜給人關於義人生活的教導，屬於祂的妥拉（「律法」；見</w:t>
      </w:r>
      <w:r>
        <w:rPr>
          <w:lang w:val="zh_TW" w:bidi="zh_TW"/>
        </w:rPr>
        <w:t>詩1，</w:t>
      </w:r>
      <w:r>
        <w:rPr>
          <w:lang w:val="zh_TW" w:bidi="zh_TW"/>
        </w:rPr>
        <w:t>19，</w:t>
      </w:r>
      <w:r>
        <w:rPr>
          <w:lang w:val="zh_TW" w:bidi="zh_TW"/>
        </w:rPr>
        <w:t>119篇</w:t>
      </w:r>
      <w:r>
        <w:rPr>
          <w:lang w:val="zh_TW" w:bidi="zh_TW"/>
        </w:rPr>
        <w:t>）。詩篇向人啟示神的本性、祂的作為，以及祂對百姓的期望。詩篇是以神為中心，教導祂的百姓察覺自身的錯誤，接受神的管教，並效法神的樣式。它們同時也鼓勵神的百姓熱切敬拜祂，並向世人見證祂的作為。</w:t>
      </w:r>
    </w:p>
    <w:p>
      <w:pPr/>
      <w:r>
        <w:rPr>
          <w:lang w:val="zh_TW" w:bidi="zh_TW"/>
        </w:rPr>
      </w:r>
      <w:r>
        <w:rPr>
          <w:lang w:val="zh_TW" w:bidi="zh_TW"/>
        </w:rPr>
        <w:t>詩篇的作者反思人生的短暫、苦難，以及人所經歷的各種困境。在面對孤立與痛苦時，他們渴望神的同在、供應與保護（例如，</w:t>
      </w:r>
      <w:r>
        <w:rPr>
          <w:lang w:val="zh_TW" w:bidi="zh_TW"/>
        </w:rPr>
        <w:t>詩23篇</w:t>
      </w:r>
      <w:r>
        <w:rPr>
          <w:lang w:val="zh_TW" w:bidi="zh_TW"/>
        </w:rPr>
        <w:t>），並盼望持久的榮耀。即使是與大衛相關的詩篇，往往也描繪了一個卑微的大衛，而非得勝的大衛——他經歷羞辱，而非榮耀。詩篇的作者深受孤立與羞辱之苦，但他們仍然渴望救贖，相信神必為他們伸冤。</w:t>
      </w:r>
    </w:p>
    <w:p>
      <w:pPr/>
      <w:r>
        <w:rPr>
          <w:lang w:val="zh_TW" w:bidi="zh_TW"/>
        </w:rPr>
      </w:r>
      <w:r>
        <w:rPr>
          <w:lang w:val="zh_TW" w:bidi="zh_TW"/>
        </w:rPr>
        <w:t>詩篇也顯明了以色列與大衛王朝的失敗。即使最敬虔的以色列人與君王，也無法帶來</w:t>
      </w:r>
      <w:r>
        <w:rPr>
          <w:lang w:val="zh_TW" w:bidi="zh_TW"/>
        </w:rPr>
        <w:t>詩篇第一</w:t>
      </w:r>
      <w:r>
        <w:rPr>
          <w:lang w:val="zh_TW" w:bidi="zh_TW"/>
        </w:rPr>
        <w:t>和</w:t>
      </w:r>
      <w:r>
        <w:rPr>
          <w:lang w:val="zh_TW" w:bidi="zh_TW"/>
        </w:rPr>
        <w:t>二篇</w:t>
      </w:r>
      <w:r>
        <w:rPr>
          <w:lang w:val="zh_TW" w:bidi="zh_TW"/>
        </w:rPr>
        <w:t>所提到的喜樂和平安（另見</w:t>
      </w:r>
      <w:r>
        <w:rPr>
          <w:lang w:val="zh_TW" w:bidi="zh_TW"/>
        </w:rPr>
        <w:t>詩72篇</w:t>
      </w:r>
      <w:r>
        <w:rPr>
          <w:lang w:val="zh_TW" w:bidi="zh_TW"/>
        </w:rPr>
        <w:t>）。因此，詩篇成為神對每個人的勸勉，呼召人培養智慧，信靠神，憑藉恩典而活，並將盼望寄託在那位能夠賜福這個貧乏世界的救主身上。</w:t>
      </w:r>
    </w:p>
    <w:p>
      <w:pPr/>
      <w:r>
        <w:rPr>
          <w:lang w:val="zh_TW" w:bidi="zh_TW"/>
        </w:rPr>
      </w:r>
      <w:r>
        <w:rPr>
          <w:lang w:val="zh_TW" w:bidi="zh_TW"/>
        </w:rPr>
        <w:t>詩篇為耶穌基督的降臨做好預備，祂是完全無瑕的人，也是理想的君王，是大衛的後裔，是絕對正直的。耶穌與使徒透過詩篇來理解耶穌的生命與事工（見</w:t>
      </w:r>
      <w:r>
        <w:rPr>
          <w:lang w:val="zh_TW" w:bidi="zh_TW"/>
        </w:rPr>
        <w:t>太13:34–35，</w:t>
      </w:r>
      <w:r>
        <w:rPr>
          <w:lang w:val="zh_TW" w:bidi="zh_TW"/>
        </w:rPr>
        <w:t>21:16</w:t>
      </w:r>
      <w:r>
        <w:rPr>
          <w:lang w:val="zh_TW" w:bidi="zh_TW"/>
        </w:rPr>
        <w:t>、</w:t>
      </w:r>
      <w:r>
        <w:rPr>
          <w:lang w:val="zh_TW" w:bidi="zh_TW"/>
        </w:rPr>
        <w:t>42，</w:t>
      </w:r>
      <w:r>
        <w:rPr>
          <w:lang w:val="zh_TW" w:bidi="zh_TW"/>
        </w:rPr>
        <w:t>23:39</w:t>
      </w:r>
      <w:r>
        <w:rPr>
          <w:lang w:val="zh_TW" w:bidi="zh_TW"/>
        </w:rPr>
        <w:t>；</w:t>
      </w:r>
      <w:r>
        <w:rPr>
          <w:lang w:val="zh_TW" w:bidi="zh_TW"/>
        </w:rPr>
        <w:t>約2:17，</w:t>
      </w:r>
      <w:r>
        <w:rPr>
          <w:lang w:val="zh_TW" w:bidi="zh_TW"/>
        </w:rPr>
        <w:t>15:25，</w:t>
      </w:r>
      <w:r>
        <w:rPr>
          <w:lang w:val="zh_TW" w:bidi="zh_TW"/>
        </w:rPr>
        <w:t>19:24</w:t>
      </w:r>
      <w:r>
        <w:rPr>
          <w:lang w:val="zh_TW" w:bidi="zh_TW"/>
        </w:rPr>
        <w:t>、</w:t>
      </w:r>
      <w:r>
        <w:rPr>
          <w:lang w:val="zh_TW" w:bidi="zh_TW"/>
        </w:rPr>
        <w:t>28</w:t>
      </w:r>
      <w:r>
        <w:rPr>
          <w:lang w:val="zh_TW" w:bidi="zh_TW"/>
        </w:rPr>
        <w:t>、</w:t>
      </w:r>
      <w:r>
        <w:rPr>
          <w:lang w:val="zh_TW" w:bidi="zh_TW"/>
        </w:rPr>
        <w:t>36</w:t>
      </w:r>
      <w:r>
        <w:rPr>
          <w:lang w:val="zh_TW" w:bidi="zh_TW"/>
        </w:rPr>
        <w:t>；</w:t>
      </w:r>
      <w:r>
        <w:rPr>
          <w:lang w:val="zh_TW" w:bidi="zh_TW"/>
        </w:rPr>
        <w:t>徒2:22–35，</w:t>
      </w:r>
      <w:r>
        <w:rPr>
          <w:lang w:val="zh_TW" w:bidi="zh_TW"/>
        </w:rPr>
        <w:t>4:11，</w:t>
      </w:r>
      <w:r>
        <w:rPr>
          <w:lang w:val="zh_TW" w:bidi="zh_TW"/>
        </w:rPr>
        <w:t>13:32–38</w:t>
      </w:r>
      <w:r>
        <w:rPr>
          <w:lang w:val="zh_TW" w:bidi="zh_TW"/>
        </w:rPr>
        <w:t>；</w:t>
      </w:r>
      <w:r>
        <w:rPr>
          <w:lang w:val="zh_TW" w:bidi="zh_TW"/>
        </w:rPr>
        <w:t>羅15:3</w:t>
      </w:r>
      <w:r>
        <w:rPr>
          <w:lang w:val="zh_TW" w:bidi="zh_TW"/>
        </w:rPr>
        <w:t>；</w:t>
      </w:r>
      <w:r>
        <w:rPr>
          <w:lang w:val="zh_TW" w:bidi="zh_TW"/>
        </w:rPr>
        <w:t>林前15:25–27</w:t>
      </w:r>
      <w:r>
        <w:rPr>
          <w:lang w:val="zh_TW" w:bidi="zh_TW"/>
        </w:rPr>
        <w:t>；</w:t>
      </w:r>
      <w:r>
        <w:rPr>
          <w:lang w:val="zh_TW" w:bidi="zh_TW"/>
        </w:rPr>
        <w:t>弗4:7–10</w:t>
      </w:r>
      <w:r>
        <w:rPr>
          <w:lang w:val="zh_TW" w:bidi="zh_TW"/>
        </w:rPr>
        <w:t>；</w:t>
      </w:r>
      <w:r>
        <w:rPr>
          <w:lang w:val="zh_TW" w:bidi="zh_TW"/>
        </w:rPr>
        <w:t>彼前2:7</w:t>
      </w:r>
      <w:r>
        <w:rPr>
          <w:lang w:val="zh_TW" w:bidi="zh_TW"/>
        </w:rPr>
        <w:t>）。耶穌進入人類世界，親身經歷了詩篇所描述的模式，包括羞辱、苦難、死亡、伸冤與榮耀。祂是唯一完全得神喜悅的人（</w:t>
      </w:r>
      <w:r>
        <w:rPr>
          <w:lang w:val="zh_TW" w:bidi="zh_TW"/>
        </w:rPr>
        <w:t>詩1篇</w:t>
      </w:r>
      <w:r>
        <w:rPr>
          <w:lang w:val="zh_TW" w:bidi="zh_TW"/>
        </w:rPr>
        <w:t>）。祂是彌賽亞和君王（</w:t>
      </w:r>
      <w:r>
        <w:rPr>
          <w:lang w:val="zh_TW" w:bidi="zh_TW"/>
        </w:rPr>
        <w:t>詩2篇</w:t>
      </w:r>
      <w:r>
        <w:rPr>
          <w:lang w:val="zh_TW" w:bidi="zh_TW"/>
        </w:rPr>
        <w:t>），成為我們得救贖、喜樂與平安的道路。</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