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馬可福音</w:t>
      </w:r>
      <w:r>
        <w:rPr>
          <w:lang w:val="zh_TW" w:bidi="zh_TW"/>
        </w:rPr>
      </w:r>
    </w:p>
    <w:p>
      <w:pPr/>
      <w:r>
        <w:rPr>
          <w:lang w:val="zh_TW" w:bidi="zh_TW"/>
        </w:rPr>
      </w:r>
      <w:r>
        <w:rPr>
          <w:lang w:val="zh_TW" w:bidi="zh_TW"/>
        </w:rPr>
        <w:t>馬可在開場經文中為讀者提供了理解其福音書的主要關鍵：雖然我們可以在閱讀馬可福音時，學到許多關於門徒和其他人物的知識，但最重要的是要理解他有關耶穌的教導：耶穌是「彌賽亞（基督），神的兒子」（</w:t>
      </w:r>
      <w:r>
        <w:rPr>
          <w:lang w:val="zh_TW" w:bidi="zh_TW"/>
        </w:rPr>
        <w:t>可1:1</w:t>
      </w:r>
      <w:r>
        <w:rPr>
          <w:lang w:val="zh_TW" w:bidi="zh_TW"/>
        </w:rPr>
        <w:t>）。</w:t>
      </w:r>
    </w:p>
    <w:p>
      <w:pPr>
        <w:pStyle w:val="Heading2"/>
      </w:pPr>
      <w:r>
        <w:rPr>
          <w:lang w:val="zh_TW" w:bidi="zh_TW"/>
        </w:rPr>
        <w:t>背景</w:t>
      </w:r>
    </w:p>
    <w:p>
      <w:pPr/>
      <w:r>
        <w:rPr>
          <w:lang w:val="zh_TW" w:bidi="zh_TW"/>
        </w:rPr>
      </w:r>
      <w:r>
        <w:rPr>
          <w:lang w:val="zh_TW" w:bidi="zh_TW"/>
        </w:rPr>
        <w:t>一般認為馬可福音是四本正典福音書中最早成書的。在馬可福音寫成之前，並沒有福音書這樣的書面記錄。福音傳統是由目擊證人和神話語的僕人口述傳遞的 (</w:t>
      </w:r>
      <w:r>
        <w:rPr>
          <w:lang w:val="zh_TW" w:bidi="zh_TW"/>
        </w:rPr>
        <w:t>路1:1–2</w:t>
      </w:r>
      <w:r>
        <w:rPr>
          <w:lang w:val="zh_TW" w:bidi="zh_TW"/>
        </w:rPr>
        <w:t>)。隨著這些目擊者相繼去世，將福音傳統記錄下來變得重要起來。根據教會傳統，公元60年代中期彼得殉道後，羅馬教會請求約翰·馬可將彼得口述傳遞給他們的耶穌生平和教導記錄下來。因此，馬可成為第一個將我們稱之為「福音書」書面記錄寫下來的人，這些記錄是關於耶穌的生平和教導，其所依據的材料來自於關於耶穌的口述傳統。</w:t>
      </w:r>
    </w:p>
    <w:p>
      <w:pPr>
        <w:pStyle w:val="Heading2"/>
      </w:pPr>
      <w:r>
        <w:rPr>
          <w:lang w:val="zh_TW" w:bidi="zh_TW"/>
        </w:rPr>
        <w:t>概要</w:t>
      </w:r>
    </w:p>
    <w:p>
      <w:pPr/>
      <w:r>
        <w:rPr>
          <w:lang w:val="zh_TW" w:bidi="zh_TW"/>
        </w:rPr>
      </w:r>
      <w:r>
        <w:rPr>
          <w:lang w:val="zh_TW" w:bidi="zh_TW"/>
        </w:rPr>
        <w:t>馬可福音的整體結構是按照地理位置編排的。前九章敘述了耶穌在加利利及其周圍地區的事工。在</w:t>
      </w:r>
      <w:r>
        <w:rPr>
          <w:lang w:val="zh_TW" w:bidi="zh_TW"/>
        </w:rPr>
        <w:t>10:1–52</w:t>
      </w:r>
      <w:r>
        <w:rPr>
          <w:lang w:val="zh_TW" w:bidi="zh_TW"/>
        </w:rPr>
        <w:t>，耶穌和門徒從加利利前往耶路撒冷，而該書卷的最後幾章（</w:t>
      </w:r>
      <w:r>
        <w:rPr>
          <w:lang w:val="zh_TW" w:bidi="zh_TW"/>
        </w:rPr>
        <w:t>11:1–16:20</w:t>
      </w:r>
      <w:r>
        <w:rPr>
          <w:lang w:val="zh_TW" w:bidi="zh_TW"/>
        </w:rPr>
        <w:t>）則發生在耶路撒冷及其周圍。最早期的抄本和其它一些古代見證都沒有十六章9–20節。（馬太和路加在使用馬可福音時，依循了這一地理大綱，但約翰以不同的方式組織其福音書。）</w:t>
      </w:r>
    </w:p>
    <w:p>
      <w:pPr/>
      <w:r>
        <w:rPr>
          <w:lang w:val="zh_TW" w:bidi="zh_TW"/>
        </w:rPr>
      </w:r>
      <w:r>
        <w:rPr>
          <w:lang w:val="zh_TW" w:bidi="zh_TW"/>
        </w:rPr>
        <w:t>在地理大綱中，馬可按照主題安排很多材料。因此，我們有神蹟故事的集合（</w:t>
      </w:r>
      <w:r>
        <w:rPr>
          <w:lang w:val="zh_TW" w:bidi="zh_TW"/>
        </w:rPr>
        <w:t>1:21–45</w:t>
      </w:r>
      <w:r>
        <w:rPr>
          <w:lang w:val="zh_TW" w:bidi="zh_TW"/>
        </w:rPr>
        <w:t>，</w:t>
      </w:r>
      <w:r>
        <w:rPr>
          <w:lang w:val="zh_TW" w:bidi="zh_TW"/>
        </w:rPr>
        <w:t>4:35–5:43</w:t>
      </w:r>
      <w:r>
        <w:rPr>
          <w:lang w:val="zh_TW" w:bidi="zh_TW"/>
        </w:rPr>
        <w:t>）、辯論的故事（</w:t>
      </w:r>
      <w:r>
        <w:rPr>
          <w:lang w:val="zh_TW" w:bidi="zh_TW"/>
        </w:rPr>
        <w:t>2:1–3:6</w:t>
      </w:r>
      <w:r>
        <w:rPr>
          <w:lang w:val="zh_TW" w:bidi="zh_TW"/>
        </w:rPr>
        <w:t>；</w:t>
      </w:r>
      <w:r>
        <w:rPr>
          <w:lang w:val="zh_TW" w:bidi="zh_TW"/>
        </w:rPr>
        <w:t>12:13–37</w:t>
      </w:r>
      <w:r>
        <w:rPr>
          <w:lang w:val="zh_TW" w:bidi="zh_TW"/>
        </w:rPr>
        <w:t>）、比喻（</w:t>
      </w:r>
      <w:r>
        <w:rPr>
          <w:lang w:val="zh_TW" w:bidi="zh_TW"/>
        </w:rPr>
        <w:t>4:1–34</w:t>
      </w:r>
      <w:r>
        <w:rPr>
          <w:lang w:val="zh_TW" w:bidi="zh_TW"/>
        </w:rPr>
        <w:t>）和關於末日的教導（</w:t>
      </w:r>
      <w:r>
        <w:rPr>
          <w:lang w:val="zh_TW" w:bidi="zh_TW"/>
        </w:rPr>
        <w:t>13:5–37</w:t>
      </w:r>
      <w:r>
        <w:rPr>
          <w:lang w:val="zh_TW" w:bidi="zh_TW"/>
        </w:rPr>
        <w:t>）。一些材料包括時間順序的指示：耶穌事工的開始是祂的受洗（</w:t>
      </w:r>
      <w:r>
        <w:rPr>
          <w:lang w:val="zh_TW" w:bidi="zh_TW"/>
        </w:rPr>
        <w:t>1:2–11</w:t>
      </w:r>
      <w:r>
        <w:rPr>
          <w:lang w:val="zh_TW" w:bidi="zh_TW"/>
        </w:rPr>
        <w:t>；見</w:t>
      </w:r>
      <w:r>
        <w:rPr>
          <w:lang w:val="zh_TW" w:bidi="zh_TW"/>
        </w:rPr>
        <w:t>徒1:22</w:t>
      </w:r>
      <w:r>
        <w:rPr>
          <w:lang w:val="zh_TW" w:bidi="zh_TW"/>
        </w:rPr>
        <w:t>，</w:t>
      </w:r>
      <w:r>
        <w:rPr>
          <w:lang w:val="zh_TW" w:bidi="zh_TW"/>
        </w:rPr>
        <w:t>10:37</w:t>
      </w:r>
      <w:r>
        <w:rPr>
          <w:lang w:val="zh_TW" w:bidi="zh_TW"/>
        </w:rPr>
        <w:t>）和受試探（</w:t>
      </w:r>
      <w:r>
        <w:rPr>
          <w:lang w:val="zh_TW" w:bidi="zh_TW"/>
        </w:rPr>
        <w:t>可1:12–13</w:t>
      </w:r>
      <w:r>
        <w:rPr>
          <w:lang w:val="zh_TW" w:bidi="zh_TW"/>
        </w:rPr>
        <w:t>）；祂的受難、死亡和復活發生在最後（</w:t>
      </w:r>
      <w:r>
        <w:rPr>
          <w:lang w:val="zh_TW" w:bidi="zh_TW"/>
        </w:rPr>
        <w:t>11:1–16:8</w:t>
      </w:r>
      <w:r>
        <w:rPr>
          <w:lang w:val="zh_TW" w:bidi="zh_TW"/>
        </w:rPr>
        <w:t>）。一些個別的事件按時間順序聯繫在一起，例如彼得在凱撒利亞·腓立比的認信（</w:t>
      </w:r>
      <w:r>
        <w:rPr>
          <w:lang w:val="zh_TW" w:bidi="zh_TW"/>
        </w:rPr>
        <w:t>8:27–33</w:t>
      </w:r>
      <w:r>
        <w:rPr>
          <w:lang w:val="zh_TW" w:bidi="zh_TW"/>
        </w:rPr>
        <w:t>）和耶穌的變像（</w:t>
      </w:r>
      <w:r>
        <w:rPr>
          <w:lang w:val="zh_TW" w:bidi="zh_TW"/>
        </w:rPr>
        <w:t>9:1–13</w:t>
      </w:r>
      <w:r>
        <w:rPr>
          <w:lang w:val="zh_TW" w:bidi="zh_TW"/>
        </w:rPr>
        <w:t>；另見</w:t>
      </w:r>
      <w:r>
        <w:rPr>
          <w:lang w:val="zh_TW" w:bidi="zh_TW"/>
        </w:rPr>
        <w:t>1:29</w:t>
      </w:r>
      <w:r>
        <w:rPr>
          <w:lang w:val="zh_TW" w:bidi="zh_TW"/>
        </w:rPr>
        <w:t>、</w:t>
      </w:r>
      <w:r>
        <w:rPr>
          <w:lang w:val="zh_TW" w:bidi="zh_TW"/>
        </w:rPr>
        <w:t>35</w:t>
      </w:r>
      <w:r>
        <w:rPr>
          <w:lang w:val="zh_TW" w:bidi="zh_TW"/>
        </w:rPr>
        <w:t>）。</w:t>
      </w:r>
    </w:p>
    <w:p>
      <w:pPr/>
      <w:r>
        <w:rPr>
          <w:lang w:val="zh_TW" w:bidi="zh_TW"/>
        </w:rPr>
      </w:r>
      <w:r>
        <w:rPr>
          <w:lang w:val="zh_TW" w:bidi="zh_TW"/>
        </w:rPr>
        <w:t>耶穌事工的重大轉折點在</w:t>
      </w:r>
      <w:r>
        <w:rPr>
          <w:lang w:val="zh_TW" w:bidi="zh_TW"/>
        </w:rPr>
        <w:t>8:27–33</w:t>
      </w:r>
      <w:r>
        <w:rPr>
          <w:lang w:val="zh_TW" w:bidi="zh_TW"/>
        </w:rPr>
        <w:t>中被強調，這幾乎是本書的中心。在凱撒利亞·腓立比，門徒們第一次承認他們相信耶穌是彌賽亞（基督，</w:t>
      </w:r>
      <w:r>
        <w:rPr>
          <w:lang w:val="zh_TW" w:bidi="zh_TW"/>
        </w:rPr>
        <w:t>8:29</w:t>
      </w:r>
      <w:r>
        <w:rPr>
          <w:lang w:val="zh_TW" w:bidi="zh_TW"/>
        </w:rPr>
        <w:t>）。在這個認信之後，耶穌「開始告訴他們」即將到來的祂的受死和復活（</w:t>
      </w:r>
      <w:r>
        <w:rPr>
          <w:lang w:val="zh_TW" w:bidi="zh_TW"/>
        </w:rPr>
        <w:t>8:31</w:t>
      </w:r>
      <w:r>
        <w:rPr>
          <w:lang w:val="zh_TW" w:bidi="zh_TW"/>
        </w:rPr>
        <w:t>；參</w:t>
      </w:r>
      <w:r>
        <w:rPr>
          <w:lang w:val="zh_TW" w:bidi="zh_TW"/>
        </w:rPr>
        <w:t>太16:21</w:t>
      </w:r>
      <w:r>
        <w:rPr>
          <w:lang w:val="zh_TW" w:bidi="zh_TW"/>
        </w:rPr>
        <w:t>）。耶穌的受死和復活是</w:t>
      </w:r>
      <w:r>
        <w:rPr>
          <w:lang w:val="zh_TW" w:bidi="zh_TW"/>
        </w:rPr>
        <w:t>8:31–16:8</w:t>
      </w:r>
      <w:r>
        <w:rPr>
          <w:lang w:val="zh_TW" w:bidi="zh_TW"/>
        </w:rPr>
        <w:t>的主要主題。</w:t>
      </w:r>
    </w:p>
    <w:p>
      <w:pPr>
        <w:pStyle w:val="Heading2"/>
      </w:pPr>
      <w:r>
        <w:rPr>
          <w:lang w:val="zh_TW" w:bidi="zh_TW"/>
        </w:rPr>
        <w:t>作者</w:t>
      </w:r>
    </w:p>
    <w:p>
      <w:pPr/>
      <w:r>
        <w:rPr>
          <w:lang w:val="zh_TW" w:bidi="zh_TW"/>
        </w:rPr>
      </w:r>
      <w:r>
        <w:rPr>
          <w:lang w:val="zh_TW" w:bidi="zh_TW"/>
        </w:rPr>
        <w:t>關於馬可福音最早的記載來自二世紀初的帕皮亞（Papias）。早期教會歷史學家優西比烏（Eusebius）引用帕皮亞的話說：「馬可是彼得的翻譯，他準確地寫下了他所記得的一切，確實不是按順序記錄主所說或所做的事。因為他沒有聽過主說，也沒有跟隨過祂，而是後來……跟隨了彼得」(優西比烏，</w:t>
      </w:r>
      <w:r>
        <w:rPr>
          <w:i/>
          <w:lang w:val="zh_TW" w:bidi="zh_TW"/>
        </w:rPr>
        <w:t>《教會歷史（Church History）》</w:t>
      </w:r>
      <w:r>
        <w:rPr>
          <w:lang w:val="zh_TW" w:bidi="zh_TW"/>
        </w:rPr>
        <w:t>3.39.16）。</w:t>
      </w:r>
    </w:p>
    <w:p>
      <w:pPr/>
      <w:r>
        <w:rPr>
          <w:lang w:val="zh_TW" w:bidi="zh_TW"/>
        </w:rPr>
      </w:r>
      <w:r>
        <w:rPr>
          <w:lang w:val="zh_TW" w:bidi="zh_TW"/>
        </w:rPr>
        <w:t>早期教會一致認為這卷福音書是約翰·馬可所寫。帕皮亞和其他人不太可能將這福音書的作者歸於一個名聲受損的非使徒（見</w:t>
      </w:r>
      <w:r>
        <w:rPr>
          <w:lang w:val="zh_TW" w:bidi="zh_TW"/>
        </w:rPr>
        <w:t>徒13:13</w:t>
      </w:r>
      <w:r>
        <w:rPr>
          <w:lang w:val="zh_TW" w:bidi="zh_TW"/>
        </w:rPr>
        <w:t>、</w:t>
      </w:r>
      <w:r>
        <w:rPr>
          <w:lang w:val="zh_TW" w:bidi="zh_TW"/>
        </w:rPr>
        <w:t>15:36–41</w:t>
      </w:r>
      <w:r>
        <w:rPr>
          <w:lang w:val="zh_TW" w:bidi="zh_TW"/>
        </w:rPr>
        <w:t>），除非馬可確實是作者。</w:t>
      </w:r>
    </w:p>
    <w:p>
      <w:pPr/>
      <w:r>
        <w:rPr>
          <w:lang w:val="zh_TW" w:bidi="zh_TW"/>
        </w:rPr>
      </w:r>
      <w:r>
        <w:rPr>
          <w:lang w:val="zh_TW" w:bidi="zh_TW"/>
        </w:rPr>
        <w:t>這卷福音書的作者會兩種語言，因為其希臘文本中的亞蘭文片語表明了這一點（例如，</w:t>
      </w:r>
      <w:r>
        <w:rPr>
          <w:lang w:val="zh_TW" w:bidi="zh_TW"/>
        </w:rPr>
        <w:t>可5:41</w:t>
      </w:r>
      <w:r>
        <w:rPr>
          <w:lang w:val="zh_TW" w:bidi="zh_TW"/>
        </w:rPr>
        <w:t>，</w:t>
      </w:r>
      <w:r>
        <w:rPr>
          <w:lang w:val="zh_TW" w:bidi="zh_TW"/>
        </w:rPr>
        <w:t>7:34</w:t>
      </w:r>
      <w:r>
        <w:rPr>
          <w:lang w:val="zh_TW" w:bidi="zh_TW"/>
        </w:rPr>
        <w:t>，</w:t>
      </w:r>
      <w:r>
        <w:rPr>
          <w:lang w:val="zh_TW" w:bidi="zh_TW"/>
        </w:rPr>
        <w:t>15:34</w:t>
      </w:r>
      <w:r>
        <w:rPr>
          <w:lang w:val="zh_TW" w:bidi="zh_TW"/>
        </w:rPr>
        <w:t>）。他也是猶太人，因為他了解並向他的外邦讀者解釋了各種猶太習俗（例如，</w:t>
      </w:r>
      <w:r>
        <w:rPr>
          <w:lang w:val="zh_TW" w:bidi="zh_TW"/>
        </w:rPr>
        <w:t>7:3–4</w:t>
      </w:r>
      <w:r>
        <w:rPr>
          <w:lang w:val="zh_TW" w:bidi="zh_TW"/>
        </w:rPr>
        <w:t>，</w:t>
      </w:r>
      <w:r>
        <w:rPr>
          <w:lang w:val="zh_TW" w:bidi="zh_TW"/>
        </w:rPr>
        <w:t>14:12</w:t>
      </w:r>
      <w:r>
        <w:rPr>
          <w:lang w:val="zh_TW" w:bidi="zh_TW"/>
        </w:rPr>
        <w:t>）。約翰·馬可是確實在耶路撒冷長大的猶太人（</w:t>
      </w:r>
      <w:r>
        <w:rPr>
          <w:lang w:val="zh_TW" w:bidi="zh_TW"/>
        </w:rPr>
        <w:t>徒12:12</w:t>
      </w:r>
      <w:r>
        <w:rPr>
          <w:lang w:val="zh_TW" w:bidi="zh_TW"/>
        </w:rPr>
        <w:t>）。因此，他懂亞蘭文（猶太地區之人的母語），並且熟悉猶太習俗。</w:t>
      </w:r>
    </w:p>
    <w:p>
      <w:pPr/>
      <w:r>
        <w:rPr>
          <w:lang w:val="zh_TW" w:bidi="zh_TW"/>
        </w:rPr>
      </w:r>
      <w:r>
        <w:rPr>
          <w:lang w:val="zh_TW" w:bidi="zh_TW"/>
        </w:rPr>
        <w:t>有人反對說這卷福音書沒有清楚表明馬可和彼得之間的關係，並且這本福音書作為文學作品，看起來比直接記錄彼得目擊證詞的作品更為精緻。但是，如果這卷福音書是在彼得去世前後寫成的（見下文「日期」），那麽彼得講述這些故事已經超過三十年了。通過不斷的重述，他的福音記錄會變得非常精練。在這卷福音書中也有提到彼得，這可能是因為馬可與彼得的私人關係（例如，</w:t>
      </w:r>
      <w:r>
        <w:rPr>
          <w:lang w:val="zh_TW" w:bidi="zh_TW"/>
        </w:rPr>
        <w:t>可1:16–20</w:t>
      </w:r>
      <w:r>
        <w:rPr>
          <w:lang w:val="zh_TW" w:bidi="zh_TW"/>
        </w:rPr>
        <w:t>，</w:t>
      </w:r>
      <w:r>
        <w:rPr>
          <w:lang w:val="zh_TW" w:bidi="zh_TW"/>
        </w:rPr>
        <w:t>8:32–33</w:t>
      </w:r>
      <w:r>
        <w:rPr>
          <w:lang w:val="zh_TW" w:bidi="zh_TW"/>
        </w:rPr>
        <w:t>，</w:t>
      </w:r>
      <w:r>
        <w:rPr>
          <w:lang w:val="zh_TW" w:bidi="zh_TW"/>
        </w:rPr>
        <w:t>9:5–6</w:t>
      </w:r>
      <w:r>
        <w:rPr>
          <w:lang w:val="zh_TW" w:bidi="zh_TW"/>
        </w:rPr>
        <w:t>，</w:t>
      </w:r>
      <w:r>
        <w:rPr>
          <w:lang w:val="zh_TW" w:bidi="zh_TW"/>
        </w:rPr>
        <w:t>14:28–31</w:t>
      </w:r>
      <w:r>
        <w:rPr>
          <w:lang w:val="zh_TW" w:bidi="zh_TW"/>
        </w:rPr>
        <w:t>、</w:t>
      </w:r>
      <w:r>
        <w:rPr>
          <w:lang w:val="zh_TW" w:bidi="zh_TW"/>
        </w:rPr>
        <w:t>66–72</w:t>
      </w:r>
      <w:r>
        <w:rPr>
          <w:lang w:val="zh_TW" w:bidi="zh_TW"/>
        </w:rPr>
        <w:t>）。將這卷福音書視為確實是由巴拿巴的表弟約翰·馬可根據彼得的福音記錄寫成的，這樣的考慮是非常合乎證據的。</w:t>
      </w:r>
    </w:p>
    <w:p>
      <w:pPr>
        <w:pStyle w:val="Heading2"/>
      </w:pPr>
      <w:r>
        <w:rPr>
          <w:lang w:val="zh_TW" w:bidi="zh_TW"/>
        </w:rPr>
        <w:t>日期</w:t>
      </w:r>
    </w:p>
    <w:p>
      <w:pPr/>
      <w:r>
        <w:rPr>
          <w:lang w:val="zh_TW" w:bidi="zh_TW"/>
        </w:rPr>
      </w:r>
      <w:r>
        <w:rPr>
          <w:lang w:val="zh_TW" w:bidi="zh_TW"/>
        </w:rPr>
        <w:t>約翰·馬可或許在彼得去世前後記錄了彼得關於耶穌的教導。公元64年左右，彼得在尼祿（Nero）對基督徒的迫害中死於羅馬。馬可也許在公元60年代後期寫了這卷福音書，有幾個考慮支持這一假設。（1）強調受逼迫時的忠心（</w:t>
      </w:r>
      <w:r>
        <w:rPr>
          <w:lang w:val="zh_TW" w:bidi="zh_TW"/>
        </w:rPr>
        <w:t>4:17</w:t>
      </w:r>
      <w:r>
        <w:rPr>
          <w:lang w:val="zh_TW" w:bidi="zh_TW"/>
        </w:rPr>
        <w:t>，</w:t>
      </w:r>
      <w:r>
        <w:rPr>
          <w:lang w:val="zh_TW" w:bidi="zh_TW"/>
        </w:rPr>
        <w:t>8:34–38</w:t>
      </w:r>
      <w:r>
        <w:rPr>
          <w:lang w:val="zh_TW" w:bidi="zh_TW"/>
        </w:rPr>
        <w:t>，</w:t>
      </w:r>
      <w:r>
        <w:rPr>
          <w:lang w:val="zh_TW" w:bidi="zh_TW"/>
        </w:rPr>
        <w:t>10:30</w:t>
      </w:r>
      <w:r>
        <w:rPr>
          <w:lang w:val="zh_TW" w:bidi="zh_TW"/>
        </w:rPr>
        <w:t>，</w:t>
      </w:r>
      <w:r>
        <w:rPr>
          <w:lang w:val="zh_TW" w:bidi="zh_TW"/>
        </w:rPr>
        <w:t>13:9–13</w:t>
      </w:r>
      <w:r>
        <w:rPr>
          <w:lang w:val="zh_TW" w:bidi="zh_TW"/>
        </w:rPr>
        <w:t>），表明這是在公元60年代中期尼祿逼迫的期間或之後不久的時間。（2）記錄在第</w:t>
      </w:r>
      <w:r>
        <w:rPr>
          <w:lang w:val="zh_TW" w:bidi="zh_TW"/>
        </w:rPr>
        <w:t>13</w:t>
      </w:r>
      <w:r>
        <w:rPr>
          <w:lang w:val="zh_TW" w:bidi="zh_TW"/>
        </w:rPr>
        <w:t>章中的耶穌講論，表明耶路撒冷的毀滅即將來臨——猶太起義（公元66–73年）可能已經開始了。</w:t>
      </w:r>
    </w:p>
    <w:p>
      <w:pPr>
        <w:pStyle w:val="Heading2"/>
      </w:pPr>
      <w:r>
        <w:rPr>
          <w:lang w:val="zh_TW" w:bidi="zh_TW"/>
        </w:rPr>
        <w:t>聽眾</w:t>
      </w:r>
    </w:p>
    <w:p>
      <w:pPr/>
      <w:r>
        <w:rPr>
          <w:lang w:val="zh_TW" w:bidi="zh_TW"/>
        </w:rPr>
      </w:r>
      <w:r>
        <w:rPr>
          <w:lang w:val="zh_TW" w:bidi="zh_TW"/>
        </w:rPr>
        <w:t>根據傳統，馬可福音是為羅馬的教會寫的。很明顯，最初的讀者是說希臘語的外邦人，因為作者解釋了猶太人的習俗（例如，</w:t>
      </w:r>
      <w:r>
        <w:rPr>
          <w:lang w:val="zh_TW" w:bidi="zh_TW"/>
        </w:rPr>
        <w:t>7:3–4</w:t>
      </w:r>
      <w:r>
        <w:rPr>
          <w:lang w:val="zh_TW" w:bidi="zh_TW"/>
        </w:rPr>
        <w:t>，</w:t>
      </w:r>
      <w:r>
        <w:rPr>
          <w:lang w:val="zh_TW" w:bidi="zh_TW"/>
        </w:rPr>
        <w:t>14:12</w:t>
      </w:r>
      <w:r>
        <w:rPr>
          <w:lang w:val="zh_TW" w:bidi="zh_TW"/>
        </w:rPr>
        <w:t>），並將他的讀者與「猶太人」區分開來（</w:t>
      </w:r>
      <w:r>
        <w:rPr>
          <w:lang w:val="zh_TW" w:bidi="zh_TW"/>
        </w:rPr>
        <w:t>7:3</w:t>
      </w:r>
      <w:r>
        <w:rPr>
          <w:lang w:val="zh_TW" w:bidi="zh_TW"/>
        </w:rPr>
        <w:t>）。</w:t>
      </w:r>
    </w:p>
    <w:p>
      <w:pPr/>
      <w:r>
        <w:rPr>
          <w:lang w:val="zh_TW" w:bidi="zh_TW"/>
        </w:rPr>
      </w:r>
      <w:r>
        <w:rPr>
          <w:lang w:val="zh_TW" w:bidi="zh_TW"/>
        </w:rPr>
        <w:t>原來的讀者是基督徒。他們熟悉福音傳統，因為作者沒有解釋各種舊約的引用（</w:t>
      </w:r>
      <w:r>
        <w:rPr>
          <w:lang w:val="zh_TW" w:bidi="zh_TW"/>
        </w:rPr>
        <w:t>2:25–26</w:t>
      </w:r>
      <w:r>
        <w:rPr>
          <w:lang w:val="zh_TW" w:bidi="zh_TW"/>
        </w:rPr>
        <w:t>）或者其它一些事情，比如施洗約翰是誰（</w:t>
      </w:r>
      <w:r>
        <w:rPr>
          <w:lang w:val="zh_TW" w:bidi="zh_TW"/>
        </w:rPr>
        <w:t>1:2–8</w:t>
      </w:r>
      <w:r>
        <w:rPr>
          <w:lang w:val="zh_TW" w:bidi="zh_TW"/>
        </w:rPr>
        <w:t>）、先知以賽亞是誰（</w:t>
      </w:r>
      <w:r>
        <w:rPr>
          <w:lang w:val="zh_TW" w:bidi="zh_TW"/>
        </w:rPr>
        <w:t>1:2</w:t>
      </w:r>
      <w:r>
        <w:rPr>
          <w:lang w:val="zh_TW" w:bidi="zh_TW"/>
        </w:rPr>
        <w:t>）、或法利賽人和宗教律法教師是誰（</w:t>
      </w:r>
      <w:r>
        <w:rPr>
          <w:lang w:val="zh_TW" w:bidi="zh_TW"/>
        </w:rPr>
        <w:t>7:1</w:t>
      </w:r>
      <w:r>
        <w:rPr>
          <w:lang w:val="zh_TW" w:bidi="zh_TW"/>
        </w:rPr>
        <w:t>）。</w:t>
      </w:r>
    </w:p>
    <w:p>
      <w:pPr/>
      <w:r>
        <w:rPr>
          <w:lang w:val="zh_TW" w:bidi="zh_TW"/>
        </w:rPr>
      </w:r>
      <w:r>
        <w:rPr>
          <w:lang w:val="zh_TW" w:bidi="zh_TW"/>
        </w:rPr>
        <w:t>很明顯，讀者是羅馬人，這從馬可福音中的「拉丁化（Latinisms）」可以看出來。在</w:t>
      </w:r>
      <w:r>
        <w:rPr>
          <w:lang w:val="zh_TW" w:bidi="zh_TW"/>
        </w:rPr>
        <w:t>6:27</w:t>
      </w:r>
      <w:r>
        <w:rPr>
          <w:lang w:val="zh_TW" w:bidi="zh_TW"/>
        </w:rPr>
        <w:t>，他使用了一個拉丁詞，意思是「士兵」；在</w:t>
      </w:r>
      <w:r>
        <w:rPr>
          <w:lang w:val="zh_TW" w:bidi="zh_TW"/>
        </w:rPr>
        <w:t>12:42</w:t>
      </w:r>
      <w:r>
        <w:rPr>
          <w:lang w:val="zh_TW" w:bidi="zh_TW"/>
        </w:rPr>
        <w:t>，他使用了一個羅馬硬幣（</w:t>
      </w:r>
      <w:r>
        <w:rPr>
          <w:i/>
          <w:lang w:val="zh_TW" w:bidi="zh_TW"/>
        </w:rPr>
        <w:t>quadran</w:t>
      </w:r>
      <w:r>
        <w:rPr>
          <w:lang w:val="zh_TW" w:bidi="zh_TW"/>
        </w:rPr>
        <w:t>）來解釋「兩個勒普塔（two lepta）」（希臘硬幣）的意思；在</w:t>
      </w:r>
      <w:r>
        <w:rPr>
          <w:lang w:val="zh_TW" w:bidi="zh_TW"/>
        </w:rPr>
        <w:t>15:39</w:t>
      </w:r>
      <w:r>
        <w:rPr>
          <w:lang w:val="zh_TW" w:bidi="zh_TW"/>
        </w:rPr>
        <w:t>、</w:t>
      </w:r>
      <w:r>
        <w:rPr>
          <w:lang w:val="zh_TW" w:bidi="zh_TW"/>
        </w:rPr>
        <w:t>44–45</w:t>
      </w:r>
      <w:r>
        <w:rPr>
          <w:lang w:val="zh_TW" w:bidi="zh_TW"/>
        </w:rPr>
        <w:t>，他使用了拉丁文的「百夫長」，而不是馬太和路加使用的同義希臘詞。</w:t>
      </w:r>
    </w:p>
    <w:p>
      <w:pPr>
        <w:pStyle w:val="Heading2"/>
      </w:pPr>
      <w:r>
        <w:rPr>
          <w:lang w:val="zh_TW" w:bidi="zh_TW"/>
        </w:rPr>
        <w:t>文學特色</w:t>
      </w:r>
    </w:p>
    <w:p>
      <w:pPr/>
      <w:r>
        <w:rPr>
          <w:lang w:val="zh_TW" w:bidi="zh_TW"/>
        </w:rPr>
      </w:r>
      <w:r>
        <w:rPr>
          <w:lang w:val="zh_TW" w:bidi="zh_TW"/>
        </w:rPr>
        <w:t>馬可自己的編輯工作可以從這幾項敘述中，觀察得最清楚——他的介紹性敘述（例如，</w:t>
      </w:r>
      <w:r>
        <w:rPr>
          <w:lang w:val="zh_TW" w:bidi="zh_TW"/>
        </w:rPr>
        <w:t>1:21–22</w:t>
      </w:r>
      <w:r>
        <w:rPr>
          <w:lang w:val="zh_TW" w:bidi="zh_TW"/>
        </w:rPr>
        <w:t>，</w:t>
      </w:r>
      <w:r>
        <w:rPr>
          <w:lang w:val="zh_TW" w:bidi="zh_TW"/>
        </w:rPr>
        <w:t>2:1</w:t>
      </w:r>
      <w:r>
        <w:rPr>
          <w:lang w:val="zh_TW" w:bidi="zh_TW"/>
        </w:rPr>
        <w:t>，</w:t>
      </w:r>
      <w:r>
        <w:rPr>
          <w:lang w:val="zh_TW" w:bidi="zh_TW"/>
        </w:rPr>
        <w:t>4:1</w:t>
      </w:r>
      <w:r>
        <w:rPr>
          <w:lang w:val="zh_TW" w:bidi="zh_TW"/>
        </w:rPr>
        <w:t>，</w:t>
      </w:r>
      <w:r>
        <w:rPr>
          <w:lang w:val="zh_TW" w:bidi="zh_TW"/>
        </w:rPr>
        <w:t>7:1</w:t>
      </w:r>
      <w:r>
        <w:rPr>
          <w:lang w:val="zh_TW" w:bidi="zh_TW"/>
        </w:rPr>
        <w:t>）、他的解釋性評論（例如，</w:t>
      </w:r>
      <w:r>
        <w:rPr>
          <w:lang w:val="zh_TW" w:bidi="zh_TW"/>
        </w:rPr>
        <w:t>1:16</w:t>
      </w:r>
      <w:r>
        <w:rPr>
          <w:lang w:val="zh_TW" w:bidi="zh_TW"/>
        </w:rPr>
        <w:t>，</w:t>
      </w:r>
      <w:r>
        <w:rPr>
          <w:lang w:val="zh_TW" w:bidi="zh_TW"/>
        </w:rPr>
        <w:t>2:15</w:t>
      </w:r>
      <w:r>
        <w:rPr>
          <w:lang w:val="zh_TW" w:bidi="zh_TW"/>
        </w:rPr>
        <w:t>，</w:t>
      </w:r>
      <w:r>
        <w:rPr>
          <w:lang w:val="zh_TW" w:bidi="zh_TW"/>
        </w:rPr>
        <w:t>5:8</w:t>
      </w:r>
      <w:r>
        <w:rPr>
          <w:lang w:val="zh_TW" w:bidi="zh_TW"/>
        </w:rPr>
        <w:t>、</w:t>
      </w:r>
      <w:r>
        <w:rPr>
          <w:lang w:val="zh_TW" w:bidi="zh_TW"/>
        </w:rPr>
        <w:t>28</w:t>
      </w:r>
      <w:r>
        <w:rPr>
          <w:lang w:val="zh_TW" w:bidi="zh_TW"/>
        </w:rPr>
        <w:t>、</w:t>
      </w:r>
      <w:r>
        <w:rPr>
          <w:lang w:val="zh_TW" w:bidi="zh_TW"/>
        </w:rPr>
        <w:t>42</w:t>
      </w:r>
      <w:r>
        <w:rPr>
          <w:lang w:val="zh_TW" w:bidi="zh_TW"/>
        </w:rPr>
        <w:t>，</w:t>
      </w:r>
      <w:r>
        <w:rPr>
          <w:lang w:val="zh_TW" w:bidi="zh_TW"/>
        </w:rPr>
        <w:t>6:14</w:t>
      </w:r>
      <w:r>
        <w:rPr>
          <w:lang w:val="zh_TW" w:bidi="zh_TW"/>
        </w:rPr>
        <w:t>、</w:t>
      </w:r>
      <w:r>
        <w:rPr>
          <w:lang w:val="zh_TW" w:bidi="zh_TW"/>
        </w:rPr>
        <w:t>17</w:t>
      </w:r>
      <w:r>
        <w:rPr>
          <w:lang w:val="zh_TW" w:bidi="zh_TW"/>
        </w:rPr>
        <w:t>、</w:t>
      </w:r>
      <w:r>
        <w:rPr>
          <w:lang w:val="zh_TW" w:bidi="zh_TW"/>
        </w:rPr>
        <w:t>20</w:t>
      </w:r>
      <w:r>
        <w:rPr>
          <w:lang w:val="zh_TW" w:bidi="zh_TW"/>
        </w:rPr>
        <w:t>、</w:t>
      </w:r>
      <w:r>
        <w:rPr>
          <w:lang w:val="zh_TW" w:bidi="zh_TW"/>
        </w:rPr>
        <w:t>52</w:t>
      </w:r>
      <w:r>
        <w:rPr>
          <w:lang w:val="zh_TW" w:bidi="zh_TW"/>
        </w:rPr>
        <w:t>，</w:t>
      </w:r>
      <w:r>
        <w:rPr>
          <w:lang w:val="zh_TW" w:bidi="zh_TW"/>
        </w:rPr>
        <w:t>7:3–4</w:t>
      </w:r>
      <w:r>
        <w:rPr>
          <w:lang w:val="zh_TW" w:bidi="zh_TW"/>
        </w:rPr>
        <w:t>），以及他的總結（例如，</w:t>
      </w:r>
      <w:r>
        <w:rPr>
          <w:lang w:val="zh_TW" w:bidi="zh_TW"/>
        </w:rPr>
        <w:t>1:14–15</w:t>
      </w:r>
      <w:r>
        <w:rPr>
          <w:lang w:val="zh_TW" w:bidi="zh_TW"/>
        </w:rPr>
        <w:t>、</w:t>
      </w:r>
      <w:r>
        <w:rPr>
          <w:lang w:val="zh_TW" w:bidi="zh_TW"/>
        </w:rPr>
        <w:t>34</w:t>
      </w:r>
      <w:r>
        <w:rPr>
          <w:lang w:val="zh_TW" w:bidi="zh_TW"/>
        </w:rPr>
        <w:t>、</w:t>
      </w:r>
      <w:r>
        <w:rPr>
          <w:lang w:val="zh_TW" w:bidi="zh_TW"/>
        </w:rPr>
        <w:t>39</w:t>
      </w:r>
      <w:r>
        <w:rPr>
          <w:lang w:val="zh_TW" w:bidi="zh_TW"/>
        </w:rPr>
        <w:t>，</w:t>
      </w:r>
      <w:r>
        <w:rPr>
          <w:lang w:val="zh_TW" w:bidi="zh_TW"/>
        </w:rPr>
        <w:t>3:7–12</w:t>
      </w:r>
      <w:r>
        <w:rPr>
          <w:lang w:val="zh_TW" w:bidi="zh_TW"/>
        </w:rPr>
        <w:t>，</w:t>
      </w:r>
      <w:r>
        <w:rPr>
          <w:lang w:val="zh_TW" w:bidi="zh_TW"/>
        </w:rPr>
        <w:t>6:53–56</w:t>
      </w:r>
      <w:r>
        <w:rPr>
          <w:lang w:val="zh_TW" w:bidi="zh_TW"/>
        </w:rPr>
        <w:t>）。</w:t>
      </w:r>
    </w:p>
    <w:p>
      <w:pPr/>
      <w:r>
        <w:rPr>
          <w:lang w:val="zh_TW" w:bidi="zh_TW"/>
        </w:rPr>
      </w:r>
      <w:r>
        <w:rPr>
          <w:lang w:val="zh_TW" w:bidi="zh_TW"/>
        </w:rPr>
        <w:t>馬可重複使用多種詞彙和表達方式來顯示進展，例如「突然」、「立刻」和「立即」（例如，</w:t>
      </w:r>
      <w:r>
        <w:rPr>
          <w:lang w:val="zh_TW" w:bidi="zh_TW"/>
        </w:rPr>
        <w:t>1:23</w:t>
      </w:r>
      <w:r>
        <w:rPr>
          <w:lang w:val="zh_TW" w:bidi="zh_TW"/>
        </w:rPr>
        <w:t>；</w:t>
      </w:r>
      <w:r>
        <w:rPr>
          <w:lang w:val="zh_TW" w:bidi="zh_TW"/>
        </w:rPr>
        <w:t>3:6</w:t>
      </w:r>
      <w:r>
        <w:rPr>
          <w:lang w:val="zh_TW" w:bidi="zh_TW"/>
        </w:rPr>
        <w:t>；</w:t>
      </w:r>
      <w:r>
        <w:rPr>
          <w:lang w:val="zh_TW" w:bidi="zh_TW"/>
        </w:rPr>
        <w:t>6:45</w:t>
      </w:r>
      <w:r>
        <w:rPr>
          <w:lang w:val="zh_TW" w:bidi="zh_TW"/>
        </w:rPr>
        <w:t>）。他在敘述中使用希臘文現在式時態，而不是簡單過去式，以給人一種即時感（例如，</w:t>
      </w:r>
      <w:r>
        <w:rPr>
          <w:lang w:val="zh_TW" w:bidi="zh_TW"/>
        </w:rPr>
        <w:t>1:12</w:t>
      </w:r>
      <w:r>
        <w:rPr>
          <w:lang w:val="zh_TW" w:bidi="zh_TW"/>
        </w:rPr>
        <w:t>、</w:t>
      </w:r>
      <w:r>
        <w:rPr>
          <w:lang w:val="zh_TW" w:bidi="zh_TW"/>
        </w:rPr>
        <w:t>21</w:t>
      </w:r>
      <w:r>
        <w:rPr>
          <w:lang w:val="zh_TW" w:bidi="zh_TW"/>
        </w:rPr>
        <w:t>、</w:t>
      </w:r>
      <w:r>
        <w:rPr>
          <w:lang w:val="zh_TW" w:bidi="zh_TW"/>
        </w:rPr>
        <w:t>38</w:t>
      </w:r>
      <w:r>
        <w:rPr>
          <w:lang w:val="zh_TW" w:bidi="zh_TW"/>
        </w:rPr>
        <w:t>、</w:t>
      </w:r>
      <w:r>
        <w:rPr>
          <w:lang w:val="zh_TW" w:bidi="zh_TW"/>
        </w:rPr>
        <w:t>40</w:t>
      </w:r>
      <w:r>
        <w:rPr>
          <w:lang w:val="zh_TW" w:bidi="zh_TW"/>
        </w:rPr>
        <w:t>、</w:t>
      </w:r>
      <w:r>
        <w:rPr>
          <w:lang w:val="zh_TW" w:bidi="zh_TW"/>
        </w:rPr>
        <w:t>44</w:t>
      </w:r>
      <w:r>
        <w:rPr>
          <w:lang w:val="zh_TW" w:bidi="zh_TW"/>
        </w:rPr>
        <w:t>，</w:t>
      </w:r>
      <w:r>
        <w:rPr>
          <w:lang w:val="zh_TW" w:bidi="zh_TW"/>
        </w:rPr>
        <w:t>2:3</w:t>
      </w:r>
      <w:r>
        <w:rPr>
          <w:lang w:val="zh_TW" w:bidi="zh_TW"/>
        </w:rPr>
        <w:t>，</w:t>
      </w:r>
      <w:r>
        <w:rPr>
          <w:lang w:val="zh_TW" w:bidi="zh_TW"/>
        </w:rPr>
        <w:t>3:13</w:t>
      </w:r>
      <w:r>
        <w:rPr>
          <w:lang w:val="zh_TW" w:bidi="zh_TW"/>
        </w:rPr>
        <w:t>）。馬可還經常將一個故事夾在另一個故事中（例如，</w:t>
      </w:r>
      <w:r>
        <w:rPr>
          <w:lang w:val="zh_TW" w:bidi="zh_TW"/>
        </w:rPr>
        <w:t>3:22–30</w:t>
      </w:r>
      <w:r>
        <w:rPr>
          <w:lang w:val="zh_TW" w:bidi="zh_TW"/>
        </w:rPr>
        <w:t>夾在</w:t>
      </w:r>
      <w:r>
        <w:rPr>
          <w:lang w:val="zh_TW" w:bidi="zh_TW"/>
        </w:rPr>
        <w:t>3:20–21</w:t>
      </w:r>
      <w:r>
        <w:rPr>
          <w:lang w:val="zh_TW" w:bidi="zh_TW"/>
        </w:rPr>
        <w:t>、</w:t>
      </w:r>
      <w:r>
        <w:rPr>
          <w:lang w:val="zh_TW" w:bidi="zh_TW"/>
        </w:rPr>
        <w:t>31–35</w:t>
      </w:r>
      <w:r>
        <w:rPr>
          <w:lang w:val="zh_TW" w:bidi="zh_TW"/>
        </w:rPr>
        <w:t>中，</w:t>
      </w:r>
      <w:r>
        <w:rPr>
          <w:lang w:val="zh_TW" w:bidi="zh_TW"/>
        </w:rPr>
        <w:t>5:25–34</w:t>
      </w:r>
      <w:r>
        <w:rPr>
          <w:lang w:val="zh_TW" w:bidi="zh_TW"/>
        </w:rPr>
        <w:t>夾在</w:t>
      </w:r>
      <w:r>
        <w:rPr>
          <w:lang w:val="zh_TW" w:bidi="zh_TW"/>
        </w:rPr>
        <w:t>5:21–24</w:t>
      </w:r>
      <w:r>
        <w:rPr>
          <w:lang w:val="zh_TW" w:bidi="zh_TW"/>
        </w:rPr>
        <w:t>、</w:t>
      </w:r>
      <w:r>
        <w:rPr>
          <w:lang w:val="zh_TW" w:bidi="zh_TW"/>
        </w:rPr>
        <w:t>35–43</w:t>
      </w:r>
      <w:r>
        <w:rPr>
          <w:lang w:val="zh_TW" w:bidi="zh_TW"/>
        </w:rPr>
        <w:t>中，</w:t>
      </w:r>
      <w:r>
        <w:rPr>
          <w:lang w:val="zh_TW" w:bidi="zh_TW"/>
        </w:rPr>
        <w:t>11:15–19</w:t>
      </w:r>
      <w:r>
        <w:rPr>
          <w:lang w:val="zh_TW" w:bidi="zh_TW"/>
        </w:rPr>
        <w:t>夾在</w:t>
      </w:r>
      <w:r>
        <w:rPr>
          <w:lang w:val="zh_TW" w:bidi="zh_TW"/>
        </w:rPr>
        <w:t>11:12–14</w:t>
      </w:r>
      <w:r>
        <w:rPr>
          <w:lang w:val="zh_TW" w:bidi="zh_TW"/>
        </w:rPr>
        <w:t>、</w:t>
      </w:r>
      <w:r>
        <w:rPr>
          <w:lang w:val="zh_TW" w:bidi="zh_TW"/>
        </w:rPr>
        <w:t>20–26</w:t>
      </w:r>
      <w:r>
        <w:rPr>
          <w:lang w:val="zh_TW" w:bidi="zh_TW"/>
        </w:rPr>
        <w:t>中）；在最後一個例子中，這種夾敘法表明中間部分（</w:t>
      </w:r>
      <w:r>
        <w:rPr>
          <w:lang w:val="zh_TW" w:bidi="zh_TW"/>
        </w:rPr>
        <w:t>11:15–19</w:t>
      </w:r>
      <w:r>
        <w:rPr>
          <w:lang w:val="zh_TW" w:bidi="zh_TW"/>
        </w:rPr>
        <w:t>，潔淨聖殿）應當在其前後故事的背景下理解（</w:t>
      </w:r>
      <w:r>
        <w:rPr>
          <w:lang w:val="zh_TW" w:bidi="zh_TW"/>
        </w:rPr>
        <w:t>11:12–14</w:t>
      </w:r>
      <w:r>
        <w:rPr>
          <w:lang w:val="zh_TW" w:bidi="zh_TW"/>
        </w:rPr>
        <w:t>、</w:t>
      </w:r>
      <w:r>
        <w:rPr>
          <w:lang w:val="zh_TW" w:bidi="zh_TW"/>
        </w:rPr>
        <w:t>20–26</w:t>
      </w:r>
      <w:r>
        <w:rPr>
          <w:lang w:val="zh_TW" w:bidi="zh_TW"/>
        </w:rPr>
        <w:t>，咒詛無花果樹）——潔淨聖殿是一個象徵性的審判行動（參</w:t>
      </w:r>
      <w:r>
        <w:rPr>
          <w:lang w:val="zh_TW" w:bidi="zh_TW"/>
        </w:rPr>
        <w:t>13:3–37</w:t>
      </w:r>
      <w:r>
        <w:rPr>
          <w:lang w:val="zh_TW" w:bidi="zh_TW"/>
        </w:rPr>
        <w:t>）。因此，馬可的編輯工作關聯了不同事件並展示了有意義的聯繫。</w:t>
      </w:r>
    </w:p>
    <w:p>
      <w:pPr>
        <w:pStyle w:val="Heading2"/>
      </w:pPr>
      <w:r>
        <w:rPr>
          <w:lang w:val="zh_TW" w:bidi="zh_TW"/>
        </w:rPr>
        <w:t>意義和信息</w:t>
      </w:r>
    </w:p>
    <w:p>
      <w:pPr/>
      <w:r>
        <w:rPr>
          <w:lang w:val="zh_TW" w:bidi="zh_TW"/>
        </w:rPr>
      </w:r>
      <w:r>
        <w:rPr>
          <w:lang w:val="zh_TW" w:bidi="zh_TW"/>
        </w:rPr>
        <w:t>基督的位格。馬可的主要神學重點是拿撒勒人耶穌的身份。這個重點在福音書的開頭就已經說明：馬可希望他的讀者知道拿撒勒人耶穌是「彌賽亞（基督），神的兒子」。在馬可福音中，「神的兒子」這個稱號經常出現，有多個證人證明耶穌是神的兒子：魔鬼（</w:t>
      </w:r>
      <w:r>
        <w:rPr>
          <w:lang w:val="zh_TW" w:bidi="zh_TW"/>
        </w:rPr>
        <w:t>1:34</w:t>
      </w:r>
      <w:r>
        <w:rPr>
          <w:lang w:val="zh_TW" w:bidi="zh_TW"/>
        </w:rPr>
        <w:t>，</w:t>
      </w:r>
      <w:r>
        <w:rPr>
          <w:lang w:val="zh_TW" w:bidi="zh_TW"/>
        </w:rPr>
        <w:t>3:11</w:t>
      </w:r>
      <w:r>
        <w:rPr>
          <w:lang w:val="zh_TW" w:bidi="zh_TW"/>
        </w:rPr>
        <w:t>，</w:t>
      </w:r>
      <w:r>
        <w:rPr>
          <w:lang w:val="zh_TW" w:bidi="zh_TW"/>
        </w:rPr>
        <w:t>5:7</w:t>
      </w:r>
      <w:r>
        <w:rPr>
          <w:lang w:val="zh_TW" w:bidi="zh_TW"/>
        </w:rPr>
        <w:t>，參</w:t>
      </w:r>
      <w:r>
        <w:rPr>
          <w:lang w:val="zh_TW" w:bidi="zh_TW"/>
        </w:rPr>
        <w:t>1:24</w:t>
      </w:r>
      <w:r>
        <w:rPr>
          <w:lang w:val="zh_TW" w:bidi="zh_TW"/>
        </w:rPr>
        <w:t>）、神自己（</w:t>
      </w:r>
      <w:r>
        <w:rPr>
          <w:lang w:val="zh_TW" w:bidi="zh_TW"/>
        </w:rPr>
        <w:t>1:11</w:t>
      </w:r>
      <w:r>
        <w:rPr>
          <w:lang w:val="zh_TW" w:bidi="zh_TW"/>
        </w:rPr>
        <w:t>，</w:t>
      </w:r>
      <w:r>
        <w:rPr>
          <w:lang w:val="zh_TW" w:bidi="zh_TW"/>
        </w:rPr>
        <w:t>9:7</w:t>
      </w:r>
      <w:r>
        <w:rPr>
          <w:lang w:val="zh_TW" w:bidi="zh_TW"/>
        </w:rPr>
        <w:t>）；作者馬可（</w:t>
      </w:r>
      <w:r>
        <w:rPr>
          <w:lang w:val="zh_TW" w:bidi="zh_TW"/>
        </w:rPr>
        <w:t>1:1</w:t>
      </w:r>
      <w:r>
        <w:rPr>
          <w:lang w:val="zh_TW" w:bidi="zh_TW"/>
        </w:rPr>
        <w:t>）、羅馬百夫長（</w:t>
      </w:r>
      <w:r>
        <w:rPr>
          <w:lang w:val="zh_TW" w:bidi="zh_TW"/>
        </w:rPr>
        <w:t>15:39</w:t>
      </w:r>
      <w:r>
        <w:rPr>
          <w:lang w:val="zh_TW" w:bidi="zh_TW"/>
        </w:rPr>
        <w:t>）、以及耶穌自己（</w:t>
      </w:r>
      <w:r>
        <w:rPr>
          <w:lang w:val="zh_TW" w:bidi="zh_TW"/>
        </w:rPr>
        <w:t>12:6</w:t>
      </w:r>
      <w:r>
        <w:rPr>
          <w:lang w:val="zh_TW" w:bidi="zh_TW"/>
        </w:rPr>
        <w:t>，</w:t>
      </w:r>
      <w:r>
        <w:rPr>
          <w:lang w:val="zh_TW" w:bidi="zh_TW"/>
        </w:rPr>
        <w:t>13:32</w:t>
      </w:r>
      <w:r>
        <w:rPr>
          <w:lang w:val="zh_TW" w:bidi="zh_TW"/>
        </w:rPr>
        <w:t>，</w:t>
      </w:r>
      <w:r>
        <w:rPr>
          <w:lang w:val="zh_TW" w:bidi="zh_TW"/>
        </w:rPr>
        <w:t>14:61–62</w:t>
      </w:r>
      <w:r>
        <w:rPr>
          <w:lang w:val="zh_TW" w:bidi="zh_TW"/>
        </w:rPr>
        <w:t>）。耶穌的其它稱號也出現在馬可福音中，包括耶穌自己最喜歡的「人子」（例如，</w:t>
      </w:r>
      <w:r>
        <w:rPr>
          <w:lang w:val="zh_TW" w:bidi="zh_TW"/>
        </w:rPr>
        <w:t>2:10</w:t>
      </w:r>
      <w:r>
        <w:rPr>
          <w:lang w:val="zh_TW" w:bidi="zh_TW"/>
        </w:rPr>
        <w:t>）。但在馬可福音中，所有這些稱號以及祂的行動（例如，</w:t>
      </w:r>
      <w:r>
        <w:rPr>
          <w:lang w:val="zh_TW" w:bidi="zh_TW"/>
        </w:rPr>
        <w:t>1:22</w:t>
      </w:r>
      <w:r>
        <w:rPr>
          <w:lang w:val="zh_TW" w:bidi="zh_TW"/>
        </w:rPr>
        <w:t>，</w:t>
      </w:r>
      <w:r>
        <w:rPr>
          <w:lang w:val="zh_TW" w:bidi="zh_TW"/>
        </w:rPr>
        <w:t>4:41</w:t>
      </w:r>
      <w:r>
        <w:rPr>
          <w:lang w:val="zh_TW" w:bidi="zh_TW"/>
        </w:rPr>
        <w:t>），都指向祂的身份，即基督（或彌賽亞），神的兒子。</w:t>
      </w:r>
    </w:p>
    <w:p>
      <w:pPr/>
      <w:r>
        <w:rPr>
          <w:lang w:val="zh_TW" w:bidi="zh_TW"/>
        </w:rPr>
      </w:r>
      <w:r>
        <w:rPr>
          <w:lang w:val="zh_TW" w:bidi="zh_TW"/>
        </w:rPr>
        <w:t>在祂的一生中，神的兒子需要保護自己和跟從祂的人免受人們普遍對「基督」（或「彌賽亞」）這個詞的誤解（見下文「彌賽亞的秘密」）。耶穌作為神兒子的最終使命，藉著祂的受死得到了解釋，祂是贖價，為許多人捨命。對基督徒門徒的呼召是跟隨彌賽亞——神的兒子——特別是跟隨祂的僕人身份事奉（servanthood）與犧牲。耶穌在世時作為神子的事奉，也指向祂將以神子的身分再來，統治神的國度。</w:t>
      </w:r>
    </w:p>
    <w:p>
      <w:pPr/>
      <w:r>
        <w:rPr>
          <w:lang w:val="zh_TW" w:bidi="zh_TW"/>
        </w:rPr>
      </w:r>
      <w:r>
        <w:rPr>
          <w:lang w:val="zh_TW" w:bidi="zh_TW"/>
        </w:rPr>
        <w:t>耶穌的受死。馬可福音非常強調耶穌的</w:t>
      </w:r>
      <w:r>
        <w:rPr>
          <w:i/>
          <w:lang w:val="zh_TW" w:bidi="zh_TW"/>
        </w:rPr>
        <w:t>受難</w:t>
      </w:r>
      <w:r>
        <w:rPr>
          <w:lang w:val="zh_TW" w:bidi="zh_TW"/>
        </w:rPr>
        <w:t>——祂的受苦、死亡和復活。在整本福音書中，我們發現許多關於論及耶穌受死之處（</w:t>
      </w:r>
      <w:r>
        <w:rPr>
          <w:lang w:val="zh_TW" w:bidi="zh_TW"/>
        </w:rPr>
        <w:t>2:19–20</w:t>
      </w:r>
      <w:r>
        <w:rPr>
          <w:lang w:val="zh_TW" w:bidi="zh_TW"/>
        </w:rPr>
        <w:t>，</w:t>
      </w:r>
      <w:r>
        <w:rPr>
          <w:lang w:val="zh_TW" w:bidi="zh_TW"/>
        </w:rPr>
        <w:t>3:6</w:t>
      </w:r>
      <w:r>
        <w:rPr>
          <w:lang w:val="zh_TW" w:bidi="zh_TW"/>
        </w:rPr>
        <w:t>，</w:t>
      </w:r>
      <w:r>
        <w:rPr>
          <w:lang w:val="zh_TW" w:bidi="zh_TW"/>
        </w:rPr>
        <w:t>8:31</w:t>
      </w:r>
      <w:r>
        <w:rPr>
          <w:lang w:val="zh_TW" w:bidi="zh_TW"/>
        </w:rPr>
        <w:t>，</w:t>
      </w:r>
      <w:r>
        <w:rPr>
          <w:lang w:val="zh_TW" w:bidi="zh_TW"/>
        </w:rPr>
        <w:t>9:9</w:t>
      </w:r>
      <w:r>
        <w:rPr>
          <w:lang w:val="zh_TW" w:bidi="zh_TW"/>
        </w:rPr>
        <w:t>、</w:t>
      </w:r>
      <w:r>
        <w:rPr>
          <w:lang w:val="zh_TW" w:bidi="zh_TW"/>
        </w:rPr>
        <w:t>12</w:t>
      </w:r>
      <w:r>
        <w:rPr>
          <w:lang w:val="zh_TW" w:bidi="zh_TW"/>
        </w:rPr>
        <w:t>、</w:t>
      </w:r>
      <w:r>
        <w:rPr>
          <w:lang w:val="zh_TW" w:bidi="zh_TW"/>
        </w:rPr>
        <w:t>31</w:t>
      </w:r>
      <w:r>
        <w:rPr>
          <w:lang w:val="zh_TW" w:bidi="zh_TW"/>
        </w:rPr>
        <w:t>，</w:t>
      </w:r>
      <w:r>
        <w:rPr>
          <w:lang w:val="zh_TW" w:bidi="zh_TW"/>
        </w:rPr>
        <w:t>10:33–34</w:t>
      </w:r>
      <w:r>
        <w:rPr>
          <w:lang w:val="zh_TW" w:bidi="zh_TW"/>
        </w:rPr>
        <w:t>、</w:t>
      </w:r>
      <w:r>
        <w:rPr>
          <w:lang w:val="zh_TW" w:bidi="zh_TW"/>
        </w:rPr>
        <w:t>45</w:t>
      </w:r>
      <w:r>
        <w:rPr>
          <w:lang w:val="zh_TW" w:bidi="zh_TW"/>
        </w:rPr>
        <w:t>，</w:t>
      </w:r>
      <w:r>
        <w:rPr>
          <w:lang w:val="zh_TW" w:bidi="zh_TW"/>
        </w:rPr>
        <w:t>12:1–11</w:t>
      </w:r>
      <w:r>
        <w:rPr>
          <w:lang w:val="zh_TW" w:bidi="zh_TW"/>
        </w:rPr>
        <w:t>，</w:t>
      </w:r>
      <w:r>
        <w:rPr>
          <w:lang w:val="zh_TW" w:bidi="zh_TW"/>
        </w:rPr>
        <w:t>14:1–11</w:t>
      </w:r>
      <w:r>
        <w:rPr>
          <w:lang w:val="zh_TW" w:bidi="zh_TW"/>
        </w:rPr>
        <w:t>、</w:t>
      </w:r>
      <w:r>
        <w:rPr>
          <w:lang w:val="zh_TW" w:bidi="zh_TW"/>
        </w:rPr>
        <w:t>21</w:t>
      </w:r>
      <w:r>
        <w:rPr>
          <w:lang w:val="zh_TW" w:bidi="zh_TW"/>
        </w:rPr>
        <w:t>、</w:t>
      </w:r>
      <w:r>
        <w:rPr>
          <w:lang w:val="zh_TW" w:bidi="zh_TW"/>
        </w:rPr>
        <w:t>24–25</w:t>
      </w:r>
      <w:r>
        <w:rPr>
          <w:lang w:val="zh_TW" w:bidi="zh_TW"/>
        </w:rPr>
        <w:t>、</w:t>
      </w:r>
      <w:r>
        <w:rPr>
          <w:lang w:val="zh_TW" w:bidi="zh_TW"/>
        </w:rPr>
        <w:t>36</w:t>
      </w:r>
      <w:r>
        <w:rPr>
          <w:lang w:val="zh_TW" w:bidi="zh_TW"/>
        </w:rPr>
        <w:t>、</w:t>
      </w:r>
      <w:r>
        <w:rPr>
          <w:lang w:val="zh_TW" w:bidi="zh_TW"/>
        </w:rPr>
        <w:t>14:64–15:47</w:t>
      </w:r>
      <w:r>
        <w:rPr>
          <w:lang w:val="zh_TW" w:bidi="zh_TW"/>
        </w:rPr>
        <w:t>）。馬可福音強調耶穌的受死是神計劃的一部分。祂的受死是神聖的必然（</w:t>
      </w:r>
      <w:r>
        <w:rPr>
          <w:lang w:val="zh_TW" w:bidi="zh_TW"/>
        </w:rPr>
        <w:t>8:31</w:t>
      </w:r>
      <w:r>
        <w:rPr>
          <w:lang w:val="zh_TW" w:bidi="zh_TW"/>
        </w:rPr>
        <w:t>），因為神已經定意這樣做（</w:t>
      </w:r>
      <w:r>
        <w:rPr>
          <w:lang w:val="zh_TW" w:bidi="zh_TW"/>
        </w:rPr>
        <w:t>10:45</w:t>
      </w:r>
      <w:r>
        <w:rPr>
          <w:lang w:val="zh_TW" w:bidi="zh_TW"/>
        </w:rPr>
        <w:t>，</w:t>
      </w:r>
      <w:r>
        <w:rPr>
          <w:lang w:val="zh_TW" w:bidi="zh_TW"/>
        </w:rPr>
        <w:t>14:36</w:t>
      </w:r>
      <w:r>
        <w:rPr>
          <w:lang w:val="zh_TW" w:bidi="zh_TW"/>
        </w:rPr>
        <w:t>）。舊約也教導彌賽亞的受死（見</w:t>
      </w:r>
      <w:r>
        <w:rPr>
          <w:lang w:val="zh_TW" w:bidi="zh_TW"/>
        </w:rPr>
        <w:t>9:12</w:t>
      </w:r>
      <w:r>
        <w:rPr>
          <w:lang w:val="zh_TW" w:bidi="zh_TW"/>
        </w:rPr>
        <w:t>，</w:t>
      </w:r>
      <w:r>
        <w:rPr>
          <w:lang w:val="zh_TW" w:bidi="zh_TW"/>
        </w:rPr>
        <w:t>14:21</w:t>
      </w:r>
      <w:r>
        <w:rPr>
          <w:lang w:val="zh_TW" w:bidi="zh_TW"/>
        </w:rPr>
        <w:t>、</w:t>
      </w:r>
      <w:r>
        <w:rPr>
          <w:lang w:val="zh_TW" w:bidi="zh_TW"/>
        </w:rPr>
        <w:t>27</w:t>
      </w:r>
      <w:r>
        <w:rPr>
          <w:lang w:val="zh_TW" w:bidi="zh_TW"/>
        </w:rPr>
        <w:t>、</w:t>
      </w:r>
      <w:r>
        <w:rPr>
          <w:lang w:val="zh_TW" w:bidi="zh_TW"/>
        </w:rPr>
        <w:t>49</w:t>
      </w:r>
      <w:r>
        <w:rPr>
          <w:lang w:val="zh_TW" w:bidi="zh_TW"/>
        </w:rPr>
        <w:t>）。耶穌來為要作為多人的贖價（</w:t>
      </w:r>
      <w:r>
        <w:rPr>
          <w:lang w:val="zh_TW" w:bidi="zh_TW"/>
        </w:rPr>
        <w:t>10:45</w:t>
      </w:r>
      <w:r>
        <w:rPr>
          <w:lang w:val="zh_TW" w:bidi="zh_TW"/>
        </w:rPr>
        <w:t>），並為了建立新約而獻上祂的血（</w:t>
      </w:r>
      <w:r>
        <w:rPr>
          <w:lang w:val="zh_TW" w:bidi="zh_TW"/>
        </w:rPr>
        <w:t>14:24</w:t>
      </w:r>
      <w:r>
        <w:rPr>
          <w:lang w:val="zh_TW" w:bidi="zh_TW"/>
        </w:rPr>
        <w:t>）。</w:t>
      </w:r>
    </w:p>
    <w:p>
      <w:pPr/>
      <w:r>
        <w:rPr>
          <w:lang w:val="zh_TW" w:bidi="zh_TW"/>
        </w:rPr>
      </w:r>
      <w:r>
        <w:rPr>
          <w:lang w:val="zh_TW" w:bidi="zh_TW"/>
        </w:rPr>
        <w:t>基督徒的門徒訓練。馬可福音強調藉著捨己和背起自己的十字架來跟從耶穌的重要性（見</w:t>
      </w:r>
      <w:r>
        <w:rPr>
          <w:lang w:val="zh_TW" w:bidi="zh_TW"/>
        </w:rPr>
        <w:t>8:34</w:t>
      </w:r>
      <w:r>
        <w:rPr>
          <w:lang w:val="zh_TW" w:bidi="zh_TW"/>
        </w:rPr>
        <w:t>）。基督徒的門徒訓練不允許三心二意的回應，而是要求捨棄一切來跟從耶穌（</w:t>
      </w:r>
      <w:r>
        <w:rPr>
          <w:lang w:val="zh_TW" w:bidi="zh_TW"/>
        </w:rPr>
        <w:t>1:18</w:t>
      </w:r>
      <w:r>
        <w:rPr>
          <w:lang w:val="zh_TW" w:bidi="zh_TW"/>
        </w:rPr>
        <w:t>、</w:t>
      </w:r>
      <w:r>
        <w:rPr>
          <w:lang w:val="zh_TW" w:bidi="zh_TW"/>
        </w:rPr>
        <w:t>20</w:t>
      </w:r>
      <w:r>
        <w:rPr>
          <w:lang w:val="zh_TW" w:bidi="zh_TW"/>
        </w:rPr>
        <w:t>，</w:t>
      </w:r>
      <w:r>
        <w:rPr>
          <w:lang w:val="zh_TW" w:bidi="zh_TW"/>
        </w:rPr>
        <w:t>10:21</w:t>
      </w:r>
      <w:r>
        <w:rPr>
          <w:lang w:val="zh_TW" w:bidi="zh_TW"/>
        </w:rPr>
        <w:t>、</w:t>
      </w:r>
      <w:r>
        <w:rPr>
          <w:lang w:val="zh_TW" w:bidi="zh_TW"/>
        </w:rPr>
        <w:t>29</w:t>
      </w:r>
      <w:r>
        <w:rPr>
          <w:lang w:val="zh_TW" w:bidi="zh_TW"/>
        </w:rPr>
        <w:t>）。基督徒的門徒訓練甚至可能帶來逼迫和殉道（</w:t>
      </w:r>
      <w:r>
        <w:rPr>
          <w:lang w:val="zh_TW" w:bidi="zh_TW"/>
        </w:rPr>
        <w:t>13:9–13</w:t>
      </w:r>
      <w:r>
        <w:rPr>
          <w:lang w:val="zh_TW" w:bidi="zh_TW"/>
        </w:rPr>
        <w:t>a），但基督徒有一個應許，就是信心裡的堅忍意味著救恩（</w:t>
      </w:r>
      <w:r>
        <w:rPr>
          <w:lang w:val="zh_TW" w:bidi="zh_TW"/>
        </w:rPr>
        <w:t>13:13</w:t>
      </w:r>
      <w:r>
        <w:rPr>
          <w:lang w:val="zh_TW" w:bidi="zh_TW"/>
        </w:rPr>
        <w:t>）和永生（</w:t>
      </w:r>
      <w:r>
        <w:rPr>
          <w:lang w:val="zh_TW" w:bidi="zh_TW"/>
        </w:rPr>
        <w:t>10:30</w:t>
      </w:r>
      <w:r>
        <w:rPr>
          <w:lang w:val="zh_TW" w:bidi="zh_TW"/>
        </w:rPr>
        <w:t>）。</w:t>
      </w:r>
    </w:p>
    <w:p>
      <w:pPr/>
      <w:r>
        <w:rPr>
          <w:lang w:val="zh_TW" w:bidi="zh_TW"/>
        </w:rPr>
      </w:r>
      <w:r>
        <w:rPr>
          <w:lang w:val="zh_TW" w:bidi="zh_TW"/>
        </w:rPr>
        <w:t>「彌賽亞的秘密」。在馬可福音中，耶穌告訴別人不要宣揚祂的真實身份。這可能是因為人們容易對祂是誰以及祂來做什麼產生誤解。然而，這個秘密並不能、也無法被保守（</w:t>
      </w:r>
      <w:r>
        <w:rPr>
          <w:lang w:val="zh_TW" w:bidi="zh_TW"/>
        </w:rPr>
        <w:t>7:36</w:t>
      </w:r>
      <w:r>
        <w:rPr>
          <w:lang w:val="zh_TW" w:bidi="zh_TW"/>
        </w:rPr>
        <w:t>）。耶穌行了如此的神蹟奇事，以至於祂根本無法隱藏起來。但是，儘管故事中的人物掙扎想要正確理解耶穌的身份，馬可福音的讀者卻有幸能夠從祂的受死和復活中了解耶穌身份的全貌。</w:t>
      </w:r>
    </w:p>
    <w:p>
      <w:pPr/>
      <w:r>
        <w:rPr>
          <w:lang w:val="zh_TW" w:bidi="zh_TW"/>
        </w:rPr>
      </w:r>
      <w:r>
        <w:rPr>
          <w:lang w:val="zh_TW" w:bidi="zh_TW"/>
        </w:rPr>
        <w:t>神國的來臨。神國的到來是耶穌信息的核心。人們需要悔改並相信福音，因為神的國已經來臨（</w:t>
      </w:r>
      <w:r>
        <w:rPr>
          <w:lang w:val="zh_TW" w:bidi="zh_TW"/>
        </w:rPr>
        <w:t>1:14–15</w:t>
      </w:r>
      <w:r>
        <w:rPr>
          <w:lang w:val="zh_TW" w:bidi="zh_TW"/>
        </w:rPr>
        <w:t>）。舊約的應許正在實現。神國的生命與從前等待神國時的生命不一樣。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