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Matthew</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2"/>
      </w:pPr>
      <w:r>
        <w:rPr>
          <w:lang w:val="pt_PT" w:bidi="pt_PT"/>
        </w:rPr>
        <w:t>Cenário</w:t>
      </w:r>
    </w:p>
    <w:p>
      <w:pPr/>
      <w:r>
        <w:rPr>
          <w:lang w:val="pt_PT" w:bidi="pt_PT"/>
        </w:rPr>
      </w:r>
      <w:r>
        <w:rPr>
          <w:lang w:val="pt_PT" w:bidi="pt_PT"/>
        </w:rP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pPr/>
      <w:r>
        <w:rPr>
          <w:lang w:val="pt_PT" w:bidi="pt_PT"/>
        </w:rPr>
      </w:r>
      <w:r>
        <w:rPr>
          <w:lang w:val="pt_PT" w:bidi="pt_PT"/>
        </w:rP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hyperlink r:id="rId15">
        <w:r>
          <w:rPr>
            <w:lang w:val="pt_PT" w:bidi="pt_PT"/>
          </w:rPr>
          <w:rPr>
            <w:color w:val="0000EE"/>
            <w:u w:val="single"/>
          </w:rPr>
          <w:t>Tg 2.1–26</w:t>
        </w:r>
      </w:hyperlink>
      <w:r>
        <w:rPr>
          <w:lang w:val="pt_PT" w:bidi="pt_PT"/>
        </w:rPr>
        <w:t xml:space="preserve">). Aqui está um cristianismo judaico que permanece tão firme em seu compromisso com a comunidade judaica quanto com seu glorioso Senhor (cp. </w:t>
      </w:r>
      <w:hyperlink r:id="rId16">
        <w:r>
          <w:rPr>
            <w:lang w:val="pt_PT" w:bidi="pt_PT"/>
          </w:rPr>
          <w:rPr>
            <w:color w:val="0000EE"/>
            <w:u w:val="single"/>
          </w:rPr>
          <w:t>Atos 15.1–41</w:t>
        </w:r>
      </w:hyperlink>
      <w:r>
        <w:rPr>
          <w:lang w:val="pt_PT" w:bidi="pt_PT"/>
        </w:rPr>
        <w:t>).</w:t>
      </w:r>
    </w:p>
    <w:p>
      <w:pPr/>
      <w:r>
        <w:rPr>
          <w:lang w:val="pt_PT" w:bidi="pt_PT"/>
        </w:rPr>
      </w:r>
      <w:r>
        <w:rPr>
          <w:lang w:val="pt_PT" w:bidi="pt_PT"/>
        </w:rP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2"/>
      </w:pPr>
      <w:r>
        <w:rPr>
          <w:lang w:val="pt_PT" w:bidi="pt_PT"/>
        </w:rPr>
        <w:t>Resumo</w:t>
      </w:r>
    </w:p>
    <w:p>
      <w:pPr/>
      <w:r>
        <w:rPr>
          <w:lang w:val="pt_PT" w:bidi="pt_PT"/>
        </w:rPr>
      </w:r>
      <w:r>
        <w:rPr>
          <w:lang w:val="pt_PT" w:bidi="pt_PT"/>
        </w:rPr>
        <w:t>A história de Mateus segue Jesus desde antes de seu nascimento até após sua morte e ressurreição. Jesus experimenta uma série de perigos potenciais quando criança (</w:t>
      </w:r>
      <w:hyperlink r:id="rId17">
        <w:r>
          <w:rPr>
            <w:lang w:val="pt_PT" w:bidi="pt_PT"/>
          </w:rPr>
          <w:rPr>
            <w:color w:val="0000EE"/>
            <w:u w:val="single"/>
          </w:rPr>
          <w:t>capítulo 2</w:t>
        </w:r>
      </w:hyperlink>
      <w:r>
        <w:rPr>
          <w:lang w:val="pt_PT" w:bidi="pt_PT"/>
        </w:rPr>
        <w:t>). Como adulto, ele embarca em uma carreira muito pequena, proclamando a justiça de Deus (</w:t>
      </w:r>
      <w:hyperlink r:id="rId18">
        <w:r>
          <w:rPr>
            <w:lang w:val="pt_PT" w:bidi="pt_PT"/>
          </w:rPr>
          <w:rPr>
            <w:color w:val="0000EE"/>
            <w:u w:val="single"/>
          </w:rPr>
          <w:t>caps 5–7</w:t>
        </w:r>
      </w:hyperlink>
      <w:r>
        <w:rPr>
          <w:lang w:val="pt_PT" w:bidi="pt_PT"/>
        </w:rPr>
        <w:t>) e realizando milagres surpreendentes (</w:t>
      </w:r>
      <w:hyperlink r:id="rId19">
        <w:r>
          <w:rPr>
            <w:lang w:val="pt_PT" w:bidi="pt_PT"/>
          </w:rPr>
          <w:rPr>
            <w:color w:val="0000EE"/>
            <w:u w:val="single"/>
          </w:rPr>
          <w:t>8.1–9.34</w:t>
        </w:r>
      </w:hyperlink>
      <w:r>
        <w:rPr>
          <w:lang w:val="pt_PT" w:bidi="pt_PT"/>
        </w:rPr>
        <w:t>); ele amplia seu alcance enviando doze apóstolos (</w:t>
      </w:r>
      <w:hyperlink r:id="rId20">
        <w:r>
          <w:rPr>
            <w:lang w:val="pt_PT" w:bidi="pt_PT"/>
          </w:rPr>
          <w:rPr>
            <w:color w:val="0000EE"/>
            <w:u w:val="single"/>
          </w:rPr>
          <w:t>9.35–11.1</w:t>
        </w:r>
      </w:hyperlink>
      <w:r>
        <w:rPr>
          <w:lang w:val="pt_PT" w:bidi="pt_PT"/>
        </w:rPr>
        <w:t>). A maior parte da experiência de Jesus, no entanto, é a rejeição total das mãos dos judeus galileus e da Judéia (</w:t>
      </w:r>
      <w:hyperlink r:id="rId21">
        <w:r>
          <w:rPr>
            <w:lang w:val="pt_PT" w:bidi="pt_PT"/>
          </w:rPr>
          <w:rPr>
            <w:color w:val="0000EE"/>
            <w:u w:val="single"/>
          </w:rPr>
          <w:t>caps 11–17</w:t>
        </w:r>
      </w:hyperlink>
      <w:r>
        <w:rPr>
          <w:lang w:val="pt_PT" w:bidi="pt_PT"/>
        </w:rPr>
        <w:t>). Ele confronta os líderes judeus no Templo durante sua última semana (</w:t>
      </w:r>
      <w:hyperlink r:id="rId22">
        <w:r>
          <w:rPr>
            <w:lang w:val="pt_PT" w:bidi="pt_PT"/>
          </w:rPr>
          <w:rPr>
            <w:color w:val="0000EE"/>
            <w:u w:val="single"/>
          </w:rPr>
          <w:t>caps 21–22</w:t>
        </w:r>
      </w:hyperlink>
      <w:r>
        <w:rPr>
          <w:lang w:val="pt_PT" w:bidi="pt_PT"/>
        </w:rPr>
        <w:t>), anuncia uma série final de desgraças (ais) contra figuras de autoridade que levam as pessoas ao erro (</w:t>
      </w:r>
      <w:hyperlink r:id="rId23">
        <w:r>
          <w:rPr>
            <w:lang w:val="pt_PT" w:bidi="pt_PT"/>
          </w:rPr>
          <w:rPr>
            <w:color w:val="0000EE"/>
            <w:u w:val="single"/>
          </w:rPr>
          <w:t>caps 23</w:t>
        </w:r>
      </w:hyperlink>
      <w:r>
        <w:rPr>
          <w:lang w:val="pt_PT" w:bidi="pt_PT"/>
        </w:rPr>
        <w:t>), e prevê que Deus julgará e destruirá Jerusalém (</w:t>
      </w:r>
      <w:hyperlink r:id="rId24">
        <w:r>
          <w:rPr>
            <w:lang w:val="pt_PT" w:bidi="pt_PT"/>
          </w:rPr>
          <w:rPr>
            <w:color w:val="0000EE"/>
            <w:u w:val="single"/>
          </w:rPr>
          <w:t>caps 24–25</w:t>
        </w:r>
      </w:hyperlink>
      <w:r>
        <w:rPr>
          <w:lang w:val="pt_PT" w:bidi="pt_PT"/>
        </w:rPr>
        <w:t>). Jesus é preso, julgado e morto pela crucificação (</w:t>
      </w:r>
      <w:hyperlink r:id="rId25">
        <w:r>
          <w:rPr>
            <w:lang w:val="pt_PT" w:bidi="pt_PT"/>
          </w:rPr>
          <w:rPr>
            <w:color w:val="0000EE"/>
            <w:u w:val="single"/>
          </w:rPr>
          <w:t>caps 26–27</w:t>
        </w:r>
      </w:hyperlink>
      <w:r>
        <w:rPr>
          <w:lang w:val="pt_PT" w:bidi="pt_PT"/>
        </w:rPr>
        <w:t>) por se opor aos líderes judeus e desafiar o status quo. Então ele é vindicado por sua ressurreição e dá a grande comissão aos seus discípulos, para fazer discípulos de todas as nações (</w:t>
      </w:r>
      <w:hyperlink r:id="rId26">
        <w:r>
          <w:rPr>
            <w:lang w:val="pt_PT" w:bidi="pt_PT"/>
          </w:rPr>
          <w:rPr>
            <w:color w:val="0000EE"/>
            <w:u w:val="single"/>
          </w:rPr>
          <w:t>cap 28</w:t>
        </w:r>
      </w:hyperlink>
      <w:r>
        <w:rPr>
          <w:lang w:val="pt_PT" w:bidi="pt_PT"/>
        </w:rPr>
        <w:t>).</w:t>
      </w:r>
    </w:p>
    <w:p>
      <w:pPr/>
      <w:r>
        <w:rPr>
          <w:lang w:val="pt_PT" w:bidi="pt_PT"/>
        </w:rPr>
      </w:r>
      <w:r>
        <w:rPr>
          <w:lang w:val="pt_PT" w:bidi="pt_PT"/>
        </w:rPr>
        <w:t>Mateus molda seu Evangelho de acordo com dois princípios estruturais. Primeiro, seguindo uma introdução (</w:t>
      </w:r>
      <w:hyperlink r:id="rId27">
        <w:r>
          <w:rPr>
            <w:lang w:val="pt_PT" w:bidi="pt_PT"/>
          </w:rPr>
          <w:rPr>
            <w:color w:val="0000EE"/>
            <w:u w:val="single"/>
          </w:rPr>
          <w:t>caps 1–4</w:t>
        </w:r>
      </w:hyperlink>
      <w:r>
        <w:rPr>
          <w:lang w:val="pt_PT" w:bidi="pt_PT"/>
        </w:rPr>
        <w:t xml:space="preserve">), Mateus alterna o material de ensino com material narrativo. Assim, temos discipulado e ensino nos </w:t>
      </w:r>
      <w:hyperlink r:id="rId18">
        <w:r>
          <w:rPr>
            <w:lang w:val="pt_PT" w:bidi="pt_PT"/>
          </w:rPr>
          <w:rPr>
            <w:color w:val="0000EE"/>
            <w:u w:val="single"/>
          </w:rPr>
          <w:t>caps 5–7</w:t>
        </w:r>
      </w:hyperlink>
      <w:r>
        <w:rPr>
          <w:lang w:val="pt_PT" w:bidi="pt_PT"/>
        </w:rPr>
        <w:t xml:space="preserve">; </w:t>
      </w:r>
      <w:hyperlink r:id="rId28">
        <w:r>
          <w:rPr>
            <w:lang w:val="pt_PT" w:bidi="pt_PT"/>
          </w:rPr>
          <w:rPr>
            <w:color w:val="0000EE"/>
            <w:u w:val="single"/>
          </w:rPr>
          <w:t>10</w:t>
        </w:r>
      </w:hyperlink>
      <w:r>
        <w:rPr>
          <w:lang w:val="pt_PT" w:bidi="pt_PT"/>
        </w:rPr>
        <w:t xml:space="preserve">, </w:t>
      </w:r>
      <w:hyperlink r:id="rId29">
        <w:r>
          <w:rPr>
            <w:lang w:val="pt_PT" w:bidi="pt_PT"/>
          </w:rPr>
          <w:rPr>
            <w:color w:val="0000EE"/>
            <w:u w:val="single"/>
          </w:rPr>
          <w:t>13</w:t>
        </w:r>
      </w:hyperlink>
      <w:r>
        <w:rPr>
          <w:lang w:val="pt_PT" w:bidi="pt_PT"/>
        </w:rPr>
        <w:t xml:space="preserve">, </w:t>
      </w:r>
      <w:hyperlink r:id="rId30">
        <w:r>
          <w:rPr>
            <w:lang w:val="pt_PT" w:bidi="pt_PT"/>
          </w:rPr>
          <w:rPr>
            <w:color w:val="0000EE"/>
            <w:u w:val="single"/>
          </w:rPr>
          <w:t>18</w:t>
        </w:r>
      </w:hyperlink>
      <w:r>
        <w:rPr>
          <w:lang w:val="pt_PT" w:bidi="pt_PT"/>
        </w:rPr>
        <w:t xml:space="preserve">, </w:t>
      </w:r>
      <w:hyperlink r:id="rId31">
        <w:r>
          <w:rPr>
            <w:lang w:val="pt_PT" w:bidi="pt_PT"/>
          </w:rPr>
          <w:rPr>
            <w:color w:val="0000EE"/>
            <w:u w:val="single"/>
          </w:rPr>
          <w:t>23–25</w:t>
        </w:r>
      </w:hyperlink>
      <w:r>
        <w:rPr>
          <w:lang w:val="pt_PT" w:bidi="pt_PT"/>
        </w:rPr>
        <w:t xml:space="preserve">; e temos narrativa nos </w:t>
      </w:r>
      <w:hyperlink r:id="rId32">
        <w:r>
          <w:rPr>
            <w:lang w:val="pt_PT" w:bidi="pt_PT"/>
          </w:rPr>
          <w:rPr>
            <w:color w:val="0000EE"/>
            <w:u w:val="single"/>
          </w:rPr>
          <w:t>caps 8–9</w:t>
        </w:r>
      </w:hyperlink>
      <w:r>
        <w:rPr>
          <w:lang w:val="pt_PT" w:bidi="pt_PT"/>
        </w:rPr>
        <w:t xml:space="preserve">; </w:t>
      </w:r>
      <w:hyperlink r:id="rId33">
        <w:r>
          <w:rPr>
            <w:lang w:val="pt_PT" w:bidi="pt_PT"/>
          </w:rPr>
          <w:rPr>
            <w:color w:val="0000EE"/>
            <w:u w:val="single"/>
          </w:rPr>
          <w:t>11–12</w:t>
        </w:r>
      </w:hyperlink>
      <w:r>
        <w:rPr>
          <w:lang w:val="pt_PT" w:bidi="pt_PT"/>
        </w:rPr>
        <w:t xml:space="preserve">, </w:t>
      </w:r>
      <w:hyperlink r:id="rId34">
        <w:r>
          <w:rPr>
            <w:lang w:val="pt_PT" w:bidi="pt_PT"/>
          </w:rPr>
          <w:rPr>
            <w:color w:val="0000EE"/>
            <w:u w:val="single"/>
          </w:rPr>
          <w:t>14–17</w:t>
        </w:r>
      </w:hyperlink>
      <w:r>
        <w:rPr>
          <w:lang w:val="pt_PT" w:bidi="pt_PT"/>
        </w:rPr>
        <w:t xml:space="preserve">, </w:t>
      </w:r>
      <w:hyperlink r:id="rId35">
        <w:r>
          <w:rPr>
            <w:lang w:val="pt_PT" w:bidi="pt_PT"/>
          </w:rPr>
          <w:rPr>
            <w:color w:val="0000EE"/>
            <w:u w:val="single"/>
          </w:rPr>
          <w:t>19–22</w:t>
        </w:r>
      </w:hyperlink>
      <w:r>
        <w:rPr>
          <w:lang w:val="pt_PT" w:bidi="pt_PT"/>
        </w:rPr>
        <w:t xml:space="preserve">, </w:t>
      </w:r>
      <w:hyperlink r:id="rId36">
        <w:r>
          <w:rPr>
            <w:lang w:val="pt_PT" w:bidi="pt_PT"/>
          </w:rPr>
          <w:rPr>
            <w:color w:val="0000EE"/>
            <w:u w:val="single"/>
          </w:rPr>
          <w:t>26–28</w:t>
        </w:r>
      </w:hyperlink>
      <w:r>
        <w:rPr>
          <w:lang w:val="pt_PT" w:bidi="pt_PT"/>
        </w:rPr>
        <w:t>. Segundo, Mateus registra o confronto de Jesus de Israel com a mensagem de Deus sobre a chegada de seu Reino nos últimos dias (</w:t>
      </w:r>
      <w:hyperlink r:id="rId37">
        <w:r>
          <w:rPr>
            <w:lang w:val="pt_PT" w:bidi="pt_PT"/>
          </w:rPr>
          <w:rPr>
            <w:color w:val="0000EE"/>
            <w:u w:val="single"/>
          </w:rPr>
          <w:t>4.12–11.1</w:t>
        </w:r>
      </w:hyperlink>
      <w:r>
        <w:rPr>
          <w:lang w:val="pt_PT" w:bidi="pt_PT"/>
        </w:rPr>
        <w:t xml:space="preserve">; veja </w:t>
      </w:r>
      <w:hyperlink r:id="rId38">
        <w:r>
          <w:rPr>
            <w:lang w:val="pt_PT" w:bidi="pt_PT"/>
          </w:rPr>
          <w:rPr>
            <w:color w:val="0000EE"/>
            <w:u w:val="single"/>
          </w:rPr>
          <w:t>4.17</w:t>
        </w:r>
      </w:hyperlink>
      <w:r>
        <w:rPr>
          <w:lang w:val="pt_PT" w:bidi="pt_PT"/>
        </w:rPr>
        <w:t>), seguido pelas respostas que esta mensagem evocou de várias pessoas (</w:t>
      </w:r>
      <w:hyperlink r:id="rId39">
        <w:r>
          <w:rPr>
            <w:lang w:val="pt_PT" w:bidi="pt_PT"/>
          </w:rPr>
          <w:rPr>
            <w:color w:val="0000EE"/>
            <w:u w:val="single"/>
          </w:rPr>
          <w:t>11.2–20.34</w:t>
        </w:r>
      </w:hyperlink>
      <w:r>
        <w:rPr>
          <w:lang w:val="pt_PT" w:bidi="pt_PT"/>
        </w:rPr>
        <w:t>). Mateus então fala da morte e ressurreição de Jesus Cristo (</w:t>
      </w:r>
      <w:hyperlink r:id="rId40">
        <w:r>
          <w:rPr>
            <w:lang w:val="pt_PT" w:bidi="pt_PT"/>
          </w:rPr>
          <w:rPr>
            <w:color w:val="0000EE"/>
            <w:u w:val="single"/>
          </w:rPr>
          <w:t>caps 21–28</w:t>
        </w:r>
      </w:hyperlink>
      <w:r>
        <w:rPr>
          <w:lang w:val="pt_PT" w:bidi="pt_PT"/>
        </w:rPr>
        <w:t>) para a salvação da humanidade.</w:t>
      </w:r>
    </w:p>
    <w:p>
      <w:pPr>
        <w:pStyle w:val="Heading2"/>
      </w:pPr>
      <w:r>
        <w:rPr>
          <w:lang w:val="pt_PT" w:bidi="pt_PT"/>
        </w:rPr>
        <w:t>Autoria</w:t>
      </w:r>
    </w:p>
    <w:p>
      <w:pPr/>
      <w:r>
        <w:rPr>
          <w:lang w:val="pt_PT" w:bidi="pt_PT"/>
        </w:rPr>
      </w:r>
      <w:r>
        <w:rPr>
          <w:lang w:val="pt_PT" w:bidi="pt_PT"/>
        </w:rPr>
        <w:t>Mateus era um cobrador de impostos com quem Jesus fez amizade e chamou para uma vida de justiça e obediência (</w:t>
      </w:r>
      <w:hyperlink r:id="rId41">
        <w:r>
          <w:rPr>
            <w:lang w:val="pt_PT" w:bidi="pt_PT"/>
          </w:rPr>
          <w:rPr>
            <w:color w:val="0000EE"/>
            <w:u w:val="single"/>
          </w:rPr>
          <w:t>9.9</w:t>
        </w:r>
      </w:hyperlink>
      <w:r>
        <w:rPr>
          <w:lang w:val="pt_PT" w:bidi="pt_PT"/>
        </w:rPr>
        <w:t>). Mateus convidou muitos amigos para passar uma tarde com Jesus (</w:t>
      </w:r>
      <w:hyperlink r:id="rId42">
        <w:r>
          <w:rPr>
            <w:lang w:val="pt_PT" w:bidi="pt_PT"/>
          </w:rPr>
          <w:rPr>
            <w:color w:val="0000EE"/>
            <w:u w:val="single"/>
          </w:rPr>
          <w:t>9.10–13</w:t>
        </w:r>
      </w:hyperlink>
      <w:r>
        <w:rPr>
          <w:lang w:val="pt_PT" w:bidi="pt_PT"/>
        </w:rPr>
        <w:t>), e Mateus é nomeado entre os doze apóstolos (</w:t>
      </w:r>
      <w:hyperlink r:id="rId43">
        <w:r>
          <w:rPr>
            <w:lang w:val="pt_PT" w:bidi="pt_PT"/>
          </w:rPr>
          <w:rPr>
            <w:color w:val="0000EE"/>
            <w:u w:val="single"/>
          </w:rPr>
          <w:t>10.2–4</w:t>
        </w:r>
      </w:hyperlink>
      <w:r>
        <w:rPr>
          <w:lang w:val="pt_PT" w:bidi="pt_PT"/>
        </w:rPr>
        <w:t xml:space="preserve">; veja também </w:t>
      </w:r>
      <w:hyperlink r:id="rId44">
        <w:r>
          <w:rPr>
            <w:lang w:val="pt_PT" w:bidi="pt_PT"/>
          </w:rPr>
          <w:rPr>
            <w:color w:val="0000EE"/>
            <w:u w:val="single"/>
          </w:rPr>
          <w:t>Marcos 3.16–19</w:t>
        </w:r>
      </w:hyperlink>
      <w:r>
        <w:rPr>
          <w:lang w:val="pt_PT" w:bidi="pt_PT"/>
        </w:rPr>
        <w:t xml:space="preserve">; </w:t>
      </w:r>
      <w:hyperlink r:id="rId45">
        <w:r>
          <w:rPr>
            <w:lang w:val="pt_PT" w:bidi="pt_PT"/>
          </w:rPr>
          <w:rPr>
            <w:color w:val="0000EE"/>
            <w:u w:val="single"/>
          </w:rPr>
          <w:t>Lucas 6.13–16</w:t>
        </w:r>
      </w:hyperlink>
      <w:r>
        <w:rPr>
          <w:lang w:val="pt_PT" w:bidi="pt_PT"/>
        </w:rPr>
        <w:t xml:space="preserve">; </w:t>
      </w:r>
      <w:hyperlink r:id="rId46">
        <w:r>
          <w:rPr>
            <w:lang w:val="pt_PT" w:bidi="pt_PT"/>
          </w:rPr>
          <w:rPr>
            <w:color w:val="0000EE"/>
            <w:u w:val="single"/>
          </w:rPr>
          <w:t>Atos 1.13</w:t>
        </w:r>
      </w:hyperlink>
      <w:r>
        <w:rPr>
          <w:lang w:val="pt_PT" w:bidi="pt_PT"/>
        </w:rPr>
        <w:t xml:space="preserve">). A tradição da igreja primitiva relata que depois que ele compôs seu Evangelho, Mateus se mudou da Palestina nos anos 60 para evangelizar a Índia (Eusébio, </w:t>
      </w:r>
      <w:r>
        <w:rPr>
          <w:i/>
          <w:lang w:val="pt_PT" w:bidi="pt_PT"/>
        </w:rPr>
        <w:t>História da Igreja</w:t>
      </w:r>
      <w:r>
        <w:rPr>
          <w:lang w:val="pt_PT" w:bidi="pt_PT"/>
        </w:rPr>
        <w:t xml:space="preserve"> 3.24.6).</w:t>
      </w:r>
    </w:p>
    <w:p>
      <w:pPr/>
      <w:r>
        <w:rPr>
          <w:lang w:val="pt_PT" w:bidi="pt_PT"/>
        </w:rPr>
      </w:r>
      <w:r>
        <w:rPr>
          <w:lang w:val="pt_PT" w:bidi="pt_PT"/>
        </w:rP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pPr/>
      <w:r>
        <w:rPr>
          <w:lang w:val="pt_PT" w:bidi="pt_PT"/>
        </w:rPr>
      </w:r>
      <w:r>
        <w:rPr>
          <w:lang w:val="pt_PT" w:bidi="pt_PT"/>
        </w:rP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2"/>
      </w:pPr>
      <w:r>
        <w:rPr>
          <w:lang w:val="pt_PT" w:bidi="pt_PT"/>
        </w:rPr>
        <w:t>Ocasião de escrita</w:t>
      </w:r>
    </w:p>
    <w:p>
      <w:pPr/>
      <w:r>
        <w:rPr>
          <w:lang w:val="pt_PT" w:bidi="pt_PT"/>
        </w:rPr>
      </w:r>
      <w:r>
        <w:rPr>
          <w:lang w:val="pt_PT" w:bidi="pt_PT"/>
        </w:rPr>
        <w:t xml:space="preserve">Ao contrário das cartas de Paulo ou do Apocalipse de João, as configurações dos Evangelhos devem ser inferidas a partir dos comentários e ênfases dentro dos próprios livros (veja </w:t>
      </w:r>
      <w:hyperlink r:id="rId47">
        <w:r>
          <w:rPr>
            <w:lang w:val="pt_PT" w:bidi="pt_PT"/>
          </w:rPr>
          <w:rPr>
            <w:color w:val="0000EE"/>
            <w:u w:val="single"/>
          </w:rPr>
          <w:t>24.15</w:t>
        </w:r>
      </w:hyperlink>
      <w:r>
        <w:rPr>
          <w:lang w:val="pt_PT" w:bidi="pt_PT"/>
        </w:rPr>
        <w:t xml:space="preserve">; </w:t>
      </w:r>
      <w:hyperlink r:id="rId48">
        <w:r>
          <w:rPr>
            <w:lang w:val="pt_PT" w:bidi="pt_PT"/>
          </w:rPr>
          <w:rPr>
            <w:color w:val="0000EE"/>
            <w:u w:val="single"/>
          </w:rPr>
          <w:t>27.46</w:t>
        </w:r>
      </w:hyperlink>
      <w:r>
        <w:rPr>
          <w:lang w:val="pt_PT" w:bidi="pt_PT"/>
        </w:rPr>
        <w:t xml:space="preserve">; </w:t>
      </w:r>
      <w:hyperlink r:id="rId49">
        <w:r>
          <w:rPr>
            <w:lang w:val="pt_PT" w:bidi="pt_PT"/>
          </w:rPr>
          <w:rPr>
            <w:color w:val="0000EE"/>
            <w:u w:val="single"/>
          </w:rPr>
          <w:t>28.15</w:t>
        </w:r>
      </w:hyperlink>
      <w:r>
        <w:rPr>
          <w:lang w:val="pt_PT" w:bidi="pt_PT"/>
        </w:rPr>
        <w:t>), uma vez que a evidência direta está indisponível. Mateus parece ter sido escrito em um momento em que cristãos e judeus estavam debatendo ferozmente questões como obedecer à lei (</w:t>
      </w:r>
      <w:hyperlink r:id="rId50">
        <w:r>
          <w:rPr>
            <w:lang w:val="pt_PT" w:bidi="pt_PT"/>
          </w:rPr>
          <w:rPr>
            <w:color w:val="0000EE"/>
            <w:u w:val="single"/>
          </w:rPr>
          <w:t>5.17–48</w:t>
        </w:r>
      </w:hyperlink>
      <w:r>
        <w:rPr>
          <w:lang w:val="pt_PT" w:bidi="pt_PT"/>
        </w:rPr>
        <w:t xml:space="preserve">; </w:t>
      </w:r>
      <w:hyperlink r:id="rId51">
        <w:r>
          <w:rPr>
            <w:lang w:val="pt_PT" w:bidi="pt_PT"/>
          </w:rPr>
          <w:rPr>
            <w:color w:val="0000EE"/>
            <w:u w:val="single"/>
          </w:rPr>
          <w:t>15.1–20</w:t>
        </w:r>
      </w:hyperlink>
      <w:r>
        <w:rPr>
          <w:lang w:val="pt_PT" w:bidi="pt_PT"/>
        </w:rPr>
        <w:t>), quem é o Messias (</w:t>
      </w:r>
      <w:hyperlink r:id="rId52">
        <w:r>
          <w:rPr>
            <w:lang w:val="pt_PT" w:bidi="pt_PT"/>
          </w:rPr>
          <w:rPr>
            <w:color w:val="0000EE"/>
            <w:u w:val="single"/>
          </w:rPr>
          <w:t>caps 1–2</w:t>
        </w:r>
      </w:hyperlink>
      <w:r>
        <w:rPr>
          <w:lang w:val="pt_PT" w:bidi="pt_PT"/>
        </w:rPr>
        <w:t xml:space="preserve">), quem é o verdadeiro povo de Deus (Israel ou a igreja; </w:t>
      </w:r>
      <w:hyperlink r:id="rId53">
        <w:r>
          <w:rPr>
            <w:lang w:val="pt_PT" w:bidi="pt_PT"/>
          </w:rPr>
          <w:rPr>
            <w:color w:val="0000EE"/>
            <w:u w:val="single"/>
          </w:rPr>
          <w:t>21.33–46</w:t>
        </w:r>
      </w:hyperlink>
      <w:r>
        <w:rPr>
          <w:lang w:val="pt_PT" w:bidi="pt_PT"/>
        </w:rPr>
        <w:t>), quem são os líderes por direito do povo de Deus (</w:t>
      </w:r>
      <w:hyperlink r:id="rId54">
        <w:r>
          <w:rPr>
            <w:lang w:val="pt_PT" w:bidi="pt_PT"/>
          </w:rPr>
          <w:rPr>
            <w:color w:val="0000EE"/>
            <w:u w:val="single"/>
          </w:rPr>
          <w:t>4.18–22</w:t>
        </w:r>
      </w:hyperlink>
      <w:r>
        <w:rPr>
          <w:lang w:val="pt_PT" w:bidi="pt_PT"/>
        </w:rPr>
        <w:t xml:space="preserve">; </w:t>
      </w:r>
      <w:hyperlink r:id="rId43">
        <w:r>
          <w:rPr>
            <w:lang w:val="pt_PT" w:bidi="pt_PT"/>
          </w:rPr>
          <w:rPr>
            <w:color w:val="0000EE"/>
            <w:u w:val="single"/>
          </w:rPr>
          <w:t>10.2–4</w:t>
        </w:r>
      </w:hyperlink>
      <w:r>
        <w:rPr>
          <w:lang w:val="pt_PT" w:bidi="pt_PT"/>
        </w:rPr>
        <w:t xml:space="preserve">; </w:t>
      </w:r>
      <w:hyperlink r:id="rId55">
        <w:r>
          <w:rPr>
            <w:lang w:val="pt_PT" w:bidi="pt_PT"/>
          </w:rPr>
          <w:rPr>
            <w:color w:val="0000EE"/>
            <w:u w:val="single"/>
          </w:rPr>
          <w:t>21.43</w:t>
        </w:r>
      </w:hyperlink>
      <w:r>
        <w:rPr>
          <w:lang w:val="pt_PT" w:bidi="pt_PT"/>
        </w:rPr>
        <w:t xml:space="preserve">; </w:t>
      </w:r>
      <w:hyperlink r:id="rId56">
        <w:r>
          <w:rPr>
            <w:lang w:val="pt_PT" w:bidi="pt_PT"/>
          </w:rPr>
          <w:rPr>
            <w:color w:val="0000EE"/>
            <w:u w:val="single"/>
          </w:rPr>
          <w:t>23.1–36</w:t>
        </w:r>
      </w:hyperlink>
      <w:r>
        <w:rPr>
          <w:lang w:val="pt_PT" w:bidi="pt_PT"/>
        </w:rPr>
        <w:t xml:space="preserve">; </w:t>
      </w:r>
      <w:hyperlink r:id="rId57">
        <w:r>
          <w:rPr>
            <w:lang w:val="pt_PT" w:bidi="pt_PT"/>
          </w:rPr>
          <w:rPr>
            <w:color w:val="0000EE"/>
            <w:u w:val="single"/>
          </w:rPr>
          <w:t>28.16–20</w:t>
        </w:r>
      </w:hyperlink>
      <w:r>
        <w:rPr>
          <w:lang w:val="pt_PT" w:bidi="pt_PT"/>
        </w:rPr>
        <w:t>), e como os gentios estão relacionados com a igreja e com Israel (</w:t>
      </w:r>
      <w:hyperlink r:id="rId58">
        <w:r>
          <w:rPr>
            <w:lang w:val="pt_PT" w:bidi="pt_PT"/>
          </w:rPr>
          <w:rPr>
            <w:color w:val="0000EE"/>
            <w:u w:val="single"/>
          </w:rPr>
          <w:t>2.1–12</w:t>
        </w:r>
      </w:hyperlink>
      <w:r>
        <w:rPr>
          <w:lang w:val="pt_PT" w:bidi="pt_PT"/>
        </w:rPr>
        <w:t xml:space="preserve">; </w:t>
      </w:r>
      <w:hyperlink r:id="rId59">
        <w:r>
          <w:rPr>
            <w:lang w:val="pt_PT" w:bidi="pt_PT"/>
          </w:rPr>
          <w:rPr>
            <w:color w:val="0000EE"/>
            <w:u w:val="single"/>
          </w:rPr>
          <w:t>3.7–10</w:t>
        </w:r>
      </w:hyperlink>
      <w:r>
        <w:rPr>
          <w:lang w:val="pt_PT" w:bidi="pt_PT"/>
        </w:rPr>
        <w:t xml:space="preserve">; </w:t>
      </w:r>
      <w:hyperlink r:id="rId60">
        <w:r>
          <w:rPr>
            <w:lang w:val="pt_PT" w:bidi="pt_PT"/>
          </w:rPr>
          <w:rPr>
            <w:color w:val="0000EE"/>
            <w:u w:val="single"/>
          </w:rPr>
          <w:t>4.12–16</w:t>
        </w:r>
      </w:hyperlink>
      <w:r>
        <w:rPr>
          <w:lang w:val="pt_PT" w:bidi="pt_PT"/>
        </w:rPr>
        <w:t xml:space="preserve">; </w:t>
      </w:r>
      <w:hyperlink r:id="rId61">
        <w:r>
          <w:rPr>
            <w:lang w:val="pt_PT" w:bidi="pt_PT"/>
          </w:rPr>
          <w:rPr>
            <w:color w:val="0000EE"/>
            <w:u w:val="single"/>
          </w:rPr>
          <w:t>8.5–13</w:t>
        </w:r>
      </w:hyperlink>
      <w:r>
        <w:rPr>
          <w:lang w:val="pt_PT" w:bidi="pt_PT"/>
        </w:rPr>
        <w:t xml:space="preserve">; </w:t>
      </w:r>
      <w:hyperlink r:id="rId62">
        <w:r>
          <w:rPr>
            <w:lang w:val="pt_PT" w:bidi="pt_PT"/>
          </w:rPr>
          <w:rPr>
            <w:color w:val="0000EE"/>
            <w:u w:val="single"/>
          </w:rPr>
          <w:t>15.21–28</w:t>
        </w:r>
      </w:hyperlink>
      <w:r>
        <w:rPr>
          <w:lang w:val="pt_PT" w:bidi="pt_PT"/>
        </w:rPr>
        <w:t xml:space="preserve">; </w:t>
      </w:r>
      <w:hyperlink r:id="rId57">
        <w:r>
          <w:rPr>
            <w:lang w:val="pt_PT" w:bidi="pt_PT"/>
          </w:rPr>
          <w:rPr>
            <w:color w:val="0000EE"/>
            <w:u w:val="single"/>
          </w:rPr>
          <w:t>28.16–20</w:t>
        </w:r>
      </w:hyperlink>
      <w:r>
        <w:rPr>
          <w:lang w:val="pt_PT" w:bidi="pt_PT"/>
        </w:rPr>
        <w:t>).</w:t>
      </w:r>
    </w:p>
    <w:p>
      <w:pPr/>
      <w:r>
        <w:rPr>
          <w:lang w:val="pt_PT" w:bidi="pt_PT"/>
        </w:rPr>
      </w:r>
      <w:r>
        <w:rPr>
          <w:lang w:val="pt_PT" w:bidi="pt_PT"/>
        </w:rP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hyperlink r:id="rId58">
        <w:r>
          <w:rPr>
            <w:lang w:val="pt_PT" w:bidi="pt_PT"/>
          </w:rPr>
          <w:rPr>
            <w:color w:val="0000EE"/>
            <w:u w:val="single"/>
          </w:rPr>
          <w:t>2.1–12</w:t>
        </w:r>
      </w:hyperlink>
      <w:r>
        <w:rPr>
          <w:lang w:val="pt_PT" w:bidi="pt_PT"/>
        </w:rPr>
        <w:t xml:space="preserve">; </w:t>
      </w:r>
      <w:hyperlink r:id="rId60">
        <w:r>
          <w:rPr>
            <w:lang w:val="pt_PT" w:bidi="pt_PT"/>
          </w:rPr>
          <w:rPr>
            <w:color w:val="0000EE"/>
            <w:u w:val="single"/>
          </w:rPr>
          <w:t>4.12–16</w:t>
        </w:r>
      </w:hyperlink>
      <w:r>
        <w:rPr>
          <w:lang w:val="pt_PT" w:bidi="pt_PT"/>
        </w:rPr>
        <w:t xml:space="preserve">; </w:t>
      </w:r>
      <w:hyperlink r:id="rId61">
        <w:r>
          <w:rPr>
            <w:lang w:val="pt_PT" w:bidi="pt_PT"/>
          </w:rPr>
          <w:rPr>
            <w:color w:val="0000EE"/>
            <w:u w:val="single"/>
          </w:rPr>
          <w:t>8.5–13</w:t>
        </w:r>
      </w:hyperlink>
      <w:r>
        <w:rPr>
          <w:lang w:val="pt_PT" w:bidi="pt_PT"/>
        </w:rPr>
        <w:t xml:space="preserve">; </w:t>
      </w:r>
      <w:hyperlink r:id="rId63">
        <w:r>
          <w:rPr>
            <w:lang w:val="pt_PT" w:bidi="pt_PT"/>
          </w:rPr>
          <w:rPr>
            <w:color w:val="0000EE"/>
            <w:u w:val="single"/>
          </w:rPr>
          <w:t>10.5–6</w:t>
        </w:r>
      </w:hyperlink>
      <w:r>
        <w:rPr>
          <w:lang w:val="pt_PT" w:bidi="pt_PT"/>
        </w:rPr>
        <w:t xml:space="preserve">; </w:t>
      </w:r>
      <w:hyperlink r:id="rId62">
        <w:r>
          <w:rPr>
            <w:lang w:val="pt_PT" w:bidi="pt_PT"/>
          </w:rPr>
          <w:rPr>
            <w:color w:val="0000EE"/>
            <w:u w:val="single"/>
          </w:rPr>
          <w:t>15.21–28</w:t>
        </w:r>
      </w:hyperlink>
      <w:r>
        <w:rPr>
          <w:lang w:val="pt_PT" w:bidi="pt_PT"/>
        </w:rPr>
        <w:t xml:space="preserve">; </w:t>
      </w:r>
      <w:hyperlink r:id="rId64">
        <w:r>
          <w:rPr>
            <w:lang w:val="pt_PT" w:bidi="pt_PT"/>
          </w:rPr>
          <w:rPr>
            <w:color w:val="0000EE"/>
            <w:u w:val="single"/>
          </w:rPr>
          <w:t>17.24–27</w:t>
        </w:r>
      </w:hyperlink>
      <w:r>
        <w:rPr>
          <w:lang w:val="pt_PT" w:bidi="pt_PT"/>
        </w:rPr>
        <w:t xml:space="preserve">; </w:t>
      </w:r>
      <w:hyperlink r:id="rId65">
        <w:r>
          <w:rPr>
            <w:lang w:val="pt_PT" w:bidi="pt_PT"/>
          </w:rPr>
          <w:rPr>
            <w:color w:val="0000EE"/>
            <w:u w:val="single"/>
          </w:rPr>
          <w:t>19.28</w:t>
        </w:r>
      </w:hyperlink>
      <w:r>
        <w:rPr>
          <w:lang w:val="pt_PT" w:bidi="pt_PT"/>
        </w:rPr>
        <w:t xml:space="preserve">; </w:t>
      </w:r>
      <w:hyperlink r:id="rId55">
        <w:r>
          <w:rPr>
            <w:lang w:val="pt_PT" w:bidi="pt_PT"/>
          </w:rPr>
          <w:rPr>
            <w:color w:val="0000EE"/>
            <w:u w:val="single"/>
          </w:rPr>
          <w:t>21.43</w:t>
        </w:r>
      </w:hyperlink>
      <w:r>
        <w:rPr>
          <w:lang w:val="pt_PT" w:bidi="pt_PT"/>
        </w:rPr>
        <w:t xml:space="preserve">; </w:t>
      </w:r>
      <w:hyperlink r:id="rId66">
        <w:r>
          <w:rPr>
            <w:lang w:val="pt_PT" w:bidi="pt_PT"/>
          </w:rPr>
          <w:rPr>
            <w:color w:val="0000EE"/>
            <w:u w:val="single"/>
          </w:rPr>
          <w:t>22.7</w:t>
        </w:r>
      </w:hyperlink>
      <w:r>
        <w:rPr>
          <w:lang w:val="pt_PT" w:bidi="pt_PT"/>
        </w:rPr>
        <w:t xml:space="preserve">; </w:t>
      </w:r>
      <w:hyperlink r:id="rId23">
        <w:r>
          <w:rPr>
            <w:lang w:val="pt_PT" w:bidi="pt_PT"/>
          </w:rPr>
          <w:rPr>
            <w:color w:val="0000EE"/>
            <w:u w:val="single"/>
          </w:rPr>
          <w:t>23.1–39</w:t>
        </w:r>
      </w:hyperlink>
      <w:r>
        <w:rPr>
          <w:lang w:val="pt_PT" w:bidi="pt_PT"/>
        </w:rPr>
        <w:t>.</w:t>
      </w:r>
    </w:p>
    <w:p>
      <w:pPr>
        <w:pStyle w:val="Heading2"/>
      </w:pPr>
      <w:r>
        <w:rPr>
          <w:lang w:val="pt_PT" w:bidi="pt_PT"/>
        </w:rPr>
        <w:t>Data e Localização</w:t>
      </w:r>
    </w:p>
    <w:p>
      <w:pPr/>
      <w:r>
        <w:rPr>
          <w:lang w:val="pt_PT" w:bidi="pt_PT"/>
        </w:rPr>
      </w:r>
      <w:r>
        <w:rPr>
          <w:lang w:val="pt_PT" w:bidi="pt_PT"/>
        </w:rP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2"/>
      </w:pPr>
      <w:r>
        <w:rPr>
          <w:lang w:val="pt_PT" w:bidi="pt_PT"/>
        </w:rPr>
        <w:t>Significado e mensagem</w:t>
      </w:r>
    </w:p>
    <w:p>
      <w:pPr/>
      <w:r>
        <w:rPr>
          <w:lang w:val="pt_PT" w:bidi="pt_PT"/>
        </w:rPr>
      </w:r>
      <w:r>
        <w:rPr>
          <w:lang w:val="pt_PT" w:bidi="pt_PT"/>
        </w:rPr>
        <w:t>Mateus argumenta o caso de que Jesus cumpre a antiga fé de Israel e a esperança do Antigo Testamento: em Jesus, o Messias e o dia do Senhor chegaram.</w:t>
      </w:r>
    </w:p>
    <w:p>
      <w:pPr/>
      <w:r>
        <w:rPr>
          <w:lang w:val="pt_PT" w:bidi="pt_PT"/>
        </w:rPr>
      </w:r>
      <w:r>
        <w:rPr>
          <w:lang w:val="pt_PT" w:bidi="pt_PT"/>
        </w:rP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hyperlink r:id="rId31">
        <w:r>
          <w:rPr>
            <w:lang w:val="pt_PT" w:bidi="pt_PT"/>
          </w:rPr>
          <w:rPr>
            <w:color w:val="0000EE"/>
            <w:u w:val="single"/>
          </w:rPr>
          <w:t>caps 23–25</w:t>
        </w:r>
      </w:hyperlink>
      <w:r>
        <w:rPr>
          <w:lang w:val="pt_PT" w:bidi="pt_PT"/>
        </w:rPr>
        <w:t>), a menos que se arrependam.</w:t>
      </w:r>
    </w:p>
    <w:p>
      <w:pPr/>
      <w:r>
        <w:rPr>
          <w:lang w:val="pt_PT" w:bidi="pt_PT"/>
        </w:rPr>
      </w:r>
      <w:r>
        <w:rPr>
          <w:lang w:val="pt_PT" w:bidi="pt_PT"/>
        </w:rP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pPr/>
      <w:r>
        <w:rPr>
          <w:lang w:val="pt_PT" w:bidi="pt_PT"/>
        </w:rPr>
      </w:r>
      <w:r>
        <w:rPr>
          <w:lang w:val="pt_PT" w:bidi="pt_PT"/>
        </w:rPr>
        <w:t>O Messias (Cristo). Mateus enfatiza Jesus como o Messias (Cristo) (</w:t>
      </w:r>
      <w:hyperlink r:id="rId67">
        <w:r>
          <w:rPr>
            <w:lang w:val="pt_PT" w:bidi="pt_PT"/>
          </w:rPr>
          <w:rPr>
            <w:color w:val="0000EE"/>
            <w:u w:val="single"/>
          </w:rPr>
          <w:t>1.1</w:t>
        </w:r>
      </w:hyperlink>
      <w:r>
        <w:rPr>
          <w:lang w:val="pt_PT" w:bidi="pt_PT"/>
        </w:rPr>
        <w:t xml:space="preserve">, </w:t>
      </w:r>
      <w:hyperlink r:id="rId68">
        <w:r>
          <w:rPr>
            <w:lang w:val="pt_PT" w:bidi="pt_PT"/>
          </w:rPr>
          <w:rPr>
            <w:color w:val="0000EE"/>
            <w:u w:val="single"/>
          </w:rPr>
          <w:t>16–18</w:t>
        </w:r>
      </w:hyperlink>
      <w:r>
        <w:rPr>
          <w:lang w:val="pt_PT" w:bidi="pt_PT"/>
        </w:rPr>
        <w:t xml:space="preserve">; </w:t>
      </w:r>
      <w:hyperlink r:id="rId69">
        <w:r>
          <w:rPr>
            <w:lang w:val="pt_PT" w:bidi="pt_PT"/>
          </w:rPr>
          <w:rPr>
            <w:color w:val="0000EE"/>
            <w:u w:val="single"/>
          </w:rPr>
          <w:t>11.2–3</w:t>
        </w:r>
      </w:hyperlink>
      <w:r>
        <w:rPr>
          <w:lang w:val="pt_PT" w:bidi="pt_PT"/>
        </w:rPr>
        <w:t xml:space="preserve">; </w:t>
      </w:r>
      <w:hyperlink r:id="rId70">
        <w:r>
          <w:rPr>
            <w:lang w:val="pt_PT" w:bidi="pt_PT"/>
          </w:rPr>
          <w:rPr>
            <w:color w:val="0000EE"/>
            <w:u w:val="single"/>
          </w:rPr>
          <w:t>16.16</w:t>
        </w:r>
      </w:hyperlink>
      <w:r>
        <w:rPr>
          <w:lang w:val="pt_PT" w:bidi="pt_PT"/>
        </w:rPr>
        <w:t>,</w:t>
      </w:r>
      <w:hyperlink r:id="rId71">
        <w:r>
          <w:rPr>
            <w:lang w:val="pt_PT" w:bidi="pt_PT"/>
          </w:rPr>
          <w:rPr>
            <w:color w:val="0000EE"/>
            <w:u w:val="single"/>
          </w:rPr>
          <w:t>20</w:t>
        </w:r>
      </w:hyperlink>
      <w:r>
        <w:rPr>
          <w:lang w:val="pt_PT" w:bidi="pt_PT"/>
        </w:rPr>
        <w:t xml:space="preserve">; </w:t>
      </w:r>
      <w:hyperlink r:id="rId72">
        <w:r>
          <w:rPr>
            <w:lang w:val="pt_PT" w:bidi="pt_PT"/>
          </w:rPr>
          <w:rPr>
            <w:color w:val="0000EE"/>
            <w:u w:val="single"/>
          </w:rPr>
          <w:t>23.10</w:t>
        </w:r>
      </w:hyperlink>
      <w:r>
        <w:rPr>
          <w:lang w:val="pt_PT" w:bidi="pt_PT"/>
        </w:rPr>
        <w:t>). Ele se concentra em Jesus como a cumprimento das expectativas do Antigo Testamento, embora não da maneira que seus contemporâneos judeus esperavam. Para Mateus, Jesus é claramente o Filho de Deus, nascido da Virgem Maria para trazer a salvação ao seu povo (</w:t>
      </w:r>
      <w:hyperlink r:id="rId73">
        <w:r>
          <w:rPr>
            <w:lang w:val="pt_PT" w:bidi="pt_PT"/>
          </w:rPr>
          <w:rPr>
            <w:color w:val="0000EE"/>
            <w:u w:val="single"/>
          </w:rPr>
          <w:t>1.21</w:t>
        </w:r>
      </w:hyperlink>
      <w:r>
        <w:rPr>
          <w:lang w:val="pt_PT" w:bidi="pt_PT"/>
        </w:rPr>
        <w:t>). Em suma, Jesus é “Emanuel, que significa ‘Deus conosco’” (</w:t>
      </w:r>
      <w:hyperlink r:id="rId74">
        <w:r>
          <w:rPr>
            <w:lang w:val="pt_PT" w:bidi="pt_PT"/>
          </w:rPr>
          <w:rPr>
            <w:color w:val="0000EE"/>
            <w:u w:val="single"/>
          </w:rPr>
          <w:t>1.23</w:t>
        </w:r>
      </w:hyperlink>
      <w:r>
        <w:rPr>
          <w:lang w:val="pt_PT" w:bidi="pt_PT"/>
        </w:rPr>
        <w:t xml:space="preserve">; </w:t>
      </w:r>
      <w:hyperlink r:id="rId75">
        <w:r>
          <w:rPr>
            <w:lang w:val="pt_PT" w:bidi="pt_PT"/>
          </w:rPr>
          <w:rPr>
            <w:color w:val="0000EE"/>
            <w:u w:val="single"/>
          </w:rPr>
          <w:t>28.20</w:t>
        </w:r>
      </w:hyperlink>
      <w:r>
        <w:rPr>
          <w:lang w:val="pt_PT" w:bidi="pt_PT"/>
        </w:rPr>
        <w:t>).</w:t>
      </w:r>
    </w:p>
    <w:p>
      <w:pPr/>
      <w:r>
        <w:rPr>
          <w:lang w:val="pt_PT" w:bidi="pt_PT"/>
        </w:rPr>
      </w:r>
      <w:r>
        <w:rPr>
          <w:lang w:val="pt_PT" w:bidi="pt_PT"/>
        </w:rP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hyperlink r:id="rId38">
        <w:r>
          <w:rPr>
            <w:lang w:val="pt_PT" w:bidi="pt_PT"/>
          </w:rPr>
          <w:rPr>
            <w:color w:val="0000EE"/>
            <w:u w:val="single"/>
          </w:rPr>
          <w:t>4.17</w:t>
        </w:r>
      </w:hyperlink>
      <w:r>
        <w:rPr>
          <w:lang w:val="pt_PT" w:bidi="pt_PT"/>
        </w:rPr>
        <w:t xml:space="preserve">; </w:t>
      </w:r>
      <w:hyperlink r:id="rId76">
        <w:r>
          <w:rPr>
            <w:lang w:val="pt_PT" w:bidi="pt_PT"/>
          </w:rPr>
          <w:rPr>
            <w:color w:val="0000EE"/>
            <w:u w:val="single"/>
          </w:rPr>
          <w:t>11.11–15</w:t>
        </w:r>
      </w:hyperlink>
      <w:r>
        <w:rPr>
          <w:lang w:val="pt_PT" w:bidi="pt_PT"/>
        </w:rPr>
        <w:t>); (3) a atividade salvadora de Deus, muitas vezes através de meios silenciosos e humildes (</w:t>
      </w:r>
      <w:hyperlink r:id="rId77">
        <w:r>
          <w:rPr>
            <w:lang w:val="pt_PT" w:bidi="pt_PT"/>
          </w:rPr>
          <w:rPr>
            <w:color w:val="0000EE"/>
            <w:u w:val="single"/>
          </w:rPr>
          <w:t>11.25</w:t>
        </w:r>
      </w:hyperlink>
      <w:r>
        <w:rPr>
          <w:lang w:val="pt_PT" w:bidi="pt_PT"/>
        </w:rPr>
        <w:t xml:space="preserve">; </w:t>
      </w:r>
      <w:hyperlink r:id="rId78">
        <w:r>
          <w:rPr>
            <w:lang w:val="pt_PT" w:bidi="pt_PT"/>
          </w:rPr>
          <w:rPr>
            <w:color w:val="0000EE"/>
            <w:u w:val="single"/>
          </w:rPr>
          <w:t>13.24–30</w:t>
        </w:r>
      </w:hyperlink>
      <w:r>
        <w:rPr>
          <w:lang w:val="pt_PT" w:bidi="pt_PT"/>
        </w:rPr>
        <w:t xml:space="preserve">, </w:t>
      </w:r>
      <w:hyperlink r:id="rId79">
        <w:r>
          <w:rPr>
            <w:lang w:val="pt_PT" w:bidi="pt_PT"/>
          </w:rPr>
          <w:rPr>
            <w:color w:val="0000EE"/>
            <w:u w:val="single"/>
          </w:rPr>
          <w:t>36–43</w:t>
        </w:r>
      </w:hyperlink>
      <w:r>
        <w:rPr>
          <w:lang w:val="pt_PT" w:bidi="pt_PT"/>
        </w:rPr>
        <w:t>); (4) o poder e força da atividade de Deus (</w:t>
      </w:r>
      <w:hyperlink r:id="rId80">
        <w:r>
          <w:rPr>
            <w:lang w:val="pt_PT" w:bidi="pt_PT"/>
          </w:rPr>
          <w:rPr>
            <w:color w:val="0000EE"/>
            <w:u w:val="single"/>
          </w:rPr>
          <w:t>11.2–6</w:t>
        </w:r>
      </w:hyperlink>
      <w:r>
        <w:rPr>
          <w:lang w:val="pt_PT" w:bidi="pt_PT"/>
        </w:rPr>
        <w:t xml:space="preserve">, </w:t>
      </w:r>
      <w:hyperlink r:id="rId81">
        <w:r>
          <w:rPr>
            <w:lang w:val="pt_PT" w:bidi="pt_PT"/>
          </w:rPr>
          <w:rPr>
            <w:color w:val="0000EE"/>
            <w:u w:val="single"/>
          </w:rPr>
          <w:t>12–13</w:t>
        </w:r>
      </w:hyperlink>
      <w:r>
        <w:rPr>
          <w:lang w:val="pt_PT" w:bidi="pt_PT"/>
        </w:rPr>
        <w:t xml:space="preserve">; </w:t>
      </w:r>
      <w:hyperlink r:id="rId82">
        <w:r>
          <w:rPr>
            <w:lang w:val="pt_PT" w:bidi="pt_PT"/>
          </w:rPr>
          <w:rPr>
            <w:color w:val="0000EE"/>
            <w:u w:val="single"/>
          </w:rPr>
          <w:t>12.28</w:t>
        </w:r>
      </w:hyperlink>
      <w:r>
        <w:rPr>
          <w:lang w:val="pt_PT" w:bidi="pt_PT"/>
        </w:rPr>
        <w:t>); (5) a vinda do Reino dentro de uma “geração” (</w:t>
      </w:r>
      <w:hyperlink r:id="rId83">
        <w:r>
          <w:rPr>
            <w:lang w:val="pt_PT" w:bidi="pt_PT"/>
          </w:rPr>
          <w:rPr>
            <w:color w:val="0000EE"/>
            <w:u w:val="single"/>
          </w:rPr>
          <w:t>10.23</w:t>
        </w:r>
      </w:hyperlink>
      <w:r>
        <w:rPr>
          <w:lang w:val="pt_PT" w:bidi="pt_PT"/>
        </w:rPr>
        <w:t xml:space="preserve">; </w:t>
      </w:r>
      <w:hyperlink r:id="rId84">
        <w:r>
          <w:rPr>
            <w:lang w:val="pt_PT" w:bidi="pt_PT"/>
          </w:rPr>
          <w:rPr>
            <w:color w:val="0000EE"/>
            <w:u w:val="single"/>
          </w:rPr>
          <w:t>16.28</w:t>
        </w:r>
      </w:hyperlink>
      <w:r>
        <w:rPr>
          <w:lang w:val="pt_PT" w:bidi="pt_PT"/>
        </w:rPr>
        <w:t xml:space="preserve">; </w:t>
      </w:r>
      <w:hyperlink r:id="rId85">
        <w:r>
          <w:rPr>
            <w:lang w:val="pt_PT" w:bidi="pt_PT"/>
          </w:rPr>
          <w:rPr>
            <w:color w:val="0000EE"/>
            <w:u w:val="single"/>
          </w:rPr>
          <w:t>24.34</w:t>
        </w:r>
      </w:hyperlink>
      <w:r>
        <w:rPr>
          <w:lang w:val="pt_PT" w:bidi="pt_PT"/>
        </w:rPr>
        <w:t>); (6) o julgamento final e climático de Deus (</w:t>
      </w:r>
      <w:hyperlink r:id="rId86">
        <w:r>
          <w:rPr>
            <w:lang w:val="pt_PT" w:bidi="pt_PT"/>
          </w:rPr>
          <w:rPr>
            <w:color w:val="0000EE"/>
            <w:u w:val="single"/>
          </w:rPr>
          <w:t>25.31–46</w:t>
        </w:r>
      </w:hyperlink>
      <w:r>
        <w:rPr>
          <w:lang w:val="pt_PT" w:bidi="pt_PT"/>
        </w:rPr>
        <w:t>); e (7) a comunhão final e perfeita de todo o povo santo de Deus com o Pai (</w:t>
      </w:r>
      <w:hyperlink r:id="rId87">
        <w:r>
          <w:rPr>
            <w:lang w:val="pt_PT" w:bidi="pt_PT"/>
          </w:rPr>
          <w:rPr>
            <w:color w:val="0000EE"/>
            <w:u w:val="single"/>
          </w:rPr>
          <w:t>8.11–12</w:t>
        </w:r>
      </w:hyperlink>
      <w:r>
        <w:rPr>
          <w:lang w:val="pt_PT" w:bidi="pt_PT"/>
        </w:rPr>
        <w:t xml:space="preserve">; </w:t>
      </w:r>
      <w:hyperlink r:id="rId88">
        <w:r>
          <w:rPr>
            <w:lang w:val="pt_PT" w:bidi="pt_PT"/>
          </w:rPr>
          <w:rPr>
            <w:color w:val="0000EE"/>
            <w:u w:val="single"/>
          </w:rPr>
          <w:t>13.43</w:t>
        </w:r>
      </w:hyperlink>
      <w:r>
        <w:rPr>
          <w:lang w:val="pt_PT" w:bidi="pt_PT"/>
        </w:rPr>
        <w:t xml:space="preserve">; </w:t>
      </w:r>
      <w:hyperlink r:id="rId89">
        <w:r>
          <w:rPr>
            <w:lang w:val="pt_PT" w:bidi="pt_PT"/>
          </w:rPr>
          <w:rPr>
            <w:color w:val="0000EE"/>
            <w:u w:val="single"/>
          </w:rPr>
          <w:t>22.1–14</w:t>
        </w:r>
      </w:hyperlink>
      <w:r>
        <w:rPr>
          <w:lang w:val="pt_PT" w:bidi="pt_PT"/>
        </w:rPr>
        <w:t xml:space="preserve">; </w:t>
      </w:r>
      <w:hyperlink r:id="rId90">
        <w:r>
          <w:rPr>
            <w:lang w:val="pt_PT" w:bidi="pt_PT"/>
          </w:rPr>
          <w:rPr>
            <w:color w:val="0000EE"/>
            <w:u w:val="single"/>
          </w:rPr>
          <w:t>26.29</w:t>
        </w:r>
      </w:hyperlink>
      <w:r>
        <w:rPr>
          <w:lang w:val="pt_PT" w:bidi="pt_PT"/>
        </w:rPr>
        <w:t>). O Reino do Céu mostra o reino perfeito de Deus através de Jesus, o Messias entre seu povo, começando com a igreja e consumado no eterno Reino de glória e comunhão.</w:t>
      </w:r>
    </w:p>
    <w:p>
      <w:pPr/>
      <w:r>
        <w:rPr>
          <w:lang w:val="pt_PT" w:bidi="pt_PT"/>
        </w:rPr>
      </w:r>
      <w:r>
        <w:rPr>
          <w:lang w:val="pt_PT" w:bidi="pt_PT"/>
        </w:rPr>
        <w:t>Discipulado. O Evangelho de Mateus enfatiza o chamado de Jesus aos homens e mulheres para serem batizados, segui-lo como discípulos, obedecer aos seus ensinamentos (</w:t>
      </w:r>
      <w:hyperlink r:id="rId75">
        <w:r>
          <w:rPr>
            <w:lang w:val="pt_PT" w:bidi="pt_PT"/>
          </w:rPr>
          <w:rPr>
            <w:color w:val="0000EE"/>
            <w:u w:val="single"/>
          </w:rPr>
          <w:t>28.20</w:t>
        </w:r>
      </w:hyperlink>
      <w:r>
        <w:rPr>
          <w:lang w:val="pt_PT" w:bidi="pt_PT"/>
        </w:rPr>
        <w:t>) e desfrutar de comunhão com ele. Jesus resume os requisitos do discipulado em seu Sermão do Monte (</w:t>
      </w:r>
      <w:hyperlink r:id="rId18">
        <w:r>
          <w:rPr>
            <w:lang w:val="pt_PT" w:bidi="pt_PT"/>
          </w:rPr>
          <w:rPr>
            <w:color w:val="0000EE"/>
            <w:u w:val="single"/>
          </w:rPr>
          <w:t>caps 5–7</w:t>
        </w:r>
      </w:hyperlink>
      <w:r>
        <w:rPr>
          <w:lang w:val="pt_PT" w:bidi="pt_PT"/>
        </w:rPr>
        <w:t xml:space="preserve">), e este tema se repete por todo Mateus (p. ex., </w:t>
      </w:r>
      <w:hyperlink r:id="rId28">
        <w:r>
          <w:rPr>
            <w:lang w:val="pt_PT" w:bidi="pt_PT"/>
          </w:rPr>
          <w:rPr>
            <w:color w:val="0000EE"/>
            <w:u w:val="single"/>
          </w:rPr>
          <w:t>10.1–42</w:t>
        </w:r>
      </w:hyperlink>
      <w:r>
        <w:rPr>
          <w:lang w:val="pt_PT" w:bidi="pt_PT"/>
        </w:rPr>
        <w:t xml:space="preserve">; </w:t>
      </w:r>
      <w:hyperlink r:id="rId91">
        <w:r>
          <w:rPr>
            <w:lang w:val="pt_PT" w:bidi="pt_PT"/>
          </w:rPr>
          <w:rPr>
            <w:color w:val="0000EE"/>
            <w:u w:val="single"/>
          </w:rPr>
          <w:t>16.24–26</w:t>
        </w:r>
      </w:hyperlink>
      <w:r>
        <w:rPr>
          <w:lang w:val="pt_PT" w:bidi="pt_PT"/>
        </w:rPr>
        <w:t xml:space="preserve">). Mateus mostra os discípulos superando suas falhas através da ajuda de Cristo (veja </w:t>
      </w:r>
      <w:hyperlink r:id="rId92">
        <w:r>
          <w:rPr>
            <w:lang w:val="pt_PT" w:bidi="pt_PT"/>
          </w:rPr>
          <w:rPr>
            <w:color w:val="0000EE"/>
            <w:u w:val="single"/>
          </w:rPr>
          <w:t>14.28–33</w:t>
        </w:r>
      </w:hyperlink>
      <w:r>
        <w:rPr>
          <w:lang w:val="pt_PT" w:bidi="pt_PT"/>
        </w:rPr>
        <w:t xml:space="preserve">; </w:t>
      </w:r>
      <w:hyperlink r:id="rId93">
        <w:r>
          <w:rPr>
            <w:lang w:val="pt_PT" w:bidi="pt_PT"/>
          </w:rPr>
          <w:rPr>
            <w:color w:val="0000EE"/>
            <w:u w:val="single"/>
          </w:rPr>
          <w:t>16.5–12</w:t>
        </w:r>
      </w:hyperlink>
      <w:r>
        <w:rPr>
          <w:lang w:val="pt_PT" w:bidi="pt_PT"/>
        </w:rPr>
        <w:t>).</w:t>
      </w:r>
    </w:p>
    <w:p>
      <w:pPr/>
      <w:r>
        <w:rPr>
          <w:lang w:val="pt_PT" w:bidi="pt_PT"/>
        </w:rPr>
      </w:r>
      <w:r>
        <w:rPr>
          <w:lang w:val="pt_PT" w:bidi="pt_PT"/>
        </w:rP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pPr/>
      <w:r>
        <w:rPr>
          <w:lang w:val="pt_PT" w:bidi="pt_PT"/>
        </w:rPr>
      </w:r>
      <w:r>
        <w:rPr>
          <w:lang w:val="pt_PT" w:bidi="pt_PT"/>
        </w:rP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hyperlink r:id="rId63">
        <w:r>
          <w:rPr>
            <w:lang w:val="pt_PT" w:bidi="pt_PT"/>
          </w:rPr>
          <w:rPr>
            <w:color w:val="0000EE"/>
            <w:u w:val="single"/>
          </w:rPr>
          <w:t>10.5–6</w:t>
        </w:r>
      </w:hyperlink>
      <w:r>
        <w:rPr>
          <w:lang w:val="pt_PT" w:bidi="pt_PT"/>
        </w:rPr>
        <w:t xml:space="preserve">; </w:t>
      </w:r>
      <w:hyperlink r:id="rId94">
        <w:r>
          <w:rPr>
            <w:lang w:val="pt_PT" w:bidi="pt_PT"/>
          </w:rPr>
          <w:rPr>
            <w:color w:val="0000EE"/>
            <w:u w:val="single"/>
          </w:rPr>
          <w:t>15.24</w:t>
        </w:r>
      </w:hyperlink>
      <w:r>
        <w:rPr>
          <w:lang w:val="pt_PT" w:bidi="pt_PT"/>
        </w:rPr>
        <w:t xml:space="preserve">), a inauguração do Reino do Céu também compartilha o bom favor de Deus para com as nações (veja </w:t>
      </w:r>
      <w:hyperlink r:id="rId95">
        <w:r>
          <w:rPr>
            <w:lang w:val="pt_PT" w:bidi="pt_PT"/>
          </w:rPr>
          <w:rPr>
            <w:color w:val="0000EE"/>
            <w:u w:val="single"/>
          </w:rPr>
          <w:t>28.18–20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