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約翰壹書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約翰壹書中，將他對耶穌基督的見證，應用在信徒的生活中。因為耶穌基督來是要賜給我們永生，所以我們可以透過自身的經歷與行為，確信自己已經得著永生。因為耶穌來到世上啟示父神，我們就能對自己與父神的關係充滿信心。因為耶穌賜下聖靈給每一位重生（即在基督裡得著新生命）的人，我們便能每天靠聖靈而活。正如耶穌呼召祂最初的門徒彼此相愛，約翰也勸勉信徒將這份愛實踐在生活當中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約翰和其他使徒可能在公元68年（甚至更早），就因為面對教會日益加劇的逼迫，以及羅馬軍隊對耶路撒冷的圍攻，而被迫離開耶路撒冷。之後的某個時候（可能是在公元70年後），約翰遷往羅馬帝國的亞西亞行省（即今日土耳其西部地區），並開始了一項成功的事工，主要是向外邦人（非猶太人）傳道。到了公元90年左右，約翰已經為這些信徒撰寫了他的福音書。</w:t>
      </w:r>
    </w:p>
    <w:p>
      <w:pPr/>
      <w:r>
        <w:rPr>
          <w:lang w:val="zh_TW" w:bidi="zh_TW"/>
        </w:rPr>
      </w:r>
      <w:r>
        <w:rPr>
          <w:lang w:val="zh_TW" w:bidi="zh_TW"/>
        </w:rPr>
        <w:t>不久之後，基督徒群體中有些成員脫離教會，另外組成一個對立的群體。他們是一群異端分子，所傳講有關耶穌基督的教義，與使徒的教導相悖。這些教義後來具有諾斯底主義（Gnosticism）的特徵，例如否認耶穌是道成肉身的神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4:1–3</w:t>
        </w:r>
      </w:hyperlink>
      <w:r>
        <w:rPr>
          <w:lang w:val="zh_TW" w:bidi="zh_TW"/>
        </w:rPr>
        <w:t>）。諾斯底主義是強調奧秘知識而非信心的宗教信仰。</w:t>
      </w:r>
    </w:p>
    <w:p>
      <w:pPr/>
      <w:r>
        <w:rPr>
          <w:lang w:val="zh_TW" w:bidi="zh_TW"/>
        </w:rPr>
      </w:r>
      <w:r>
        <w:rPr>
          <w:lang w:val="zh_TW" w:bidi="zh_TW"/>
        </w:rPr>
        <w:t>這些分裂出去的人離開了使徒的團契，表明他們並不真正屬於神的家（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2:18–19</w:t>
        </w:r>
      </w:hyperlink>
      <w:r>
        <w:rPr>
          <w:lang w:val="zh_TW" w:bidi="zh_TW"/>
        </w:rPr>
        <w:t>）。然而，他們的錯誤教導仍然影響留在教會中的信徒。因此，約翰寫下這封書信，澄清這些謬誤，引導信徒回歸基督徒生命的根基，並堅固他們的信仰。</w:t>
      </w:r>
    </w:p>
    <w:p>
      <w:pPr/>
      <w:r>
        <w:rPr>
          <w:lang w:val="zh_TW" w:bidi="zh_TW"/>
        </w:rPr>
      </w:r>
      <w:r>
        <w:rPr>
          <w:lang w:val="zh_TW" w:bidi="zh_TW"/>
        </w:rPr>
        <w:t>約翰可能特別駁斥克林妥（Cerinthus）推廣的異端。克林妥是當時一個基督徒派別的領袖，這個派別是帶有諾斯底傾向的。他教導說，耶穌不是由童女所生，而是約瑟和馬利亞的親生兒子，只是比一般人更正義、更聰慧。他還主張，在耶穌受洗時，「基督」以鴿子的形態從永恆的父降臨在耶穌身上。然後「基督」開始宣揚那未知的父，並施行神蹟。在耶穌受難之前，「基督」離開了「耶穌」，因此只有耶穌（而非「基督」）受難並死亡，而「基督」本身是靈性的存在，並未受苦。約翰可能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五章5至8節</w:t>
        </w:r>
      </w:hyperlink>
      <w:r>
        <w:rPr>
          <w:lang w:val="zh_TW" w:bidi="zh_TW"/>
        </w:rPr>
        <w:t>中直接駁斥克林妥或其門徒的異端教義。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這封書信大約在公元85至90年間，寄往約翰所牧養的眾教會（包括在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啟1:11</w:t>
        </w:r>
      </w:hyperlink>
      <w:r>
        <w:rPr>
          <w:lang w:val="zh_TW" w:bidi="zh_TW"/>
        </w:rPr>
        <w:t>中提到的教會）。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，是為了鼓勵羅馬亞西亞行省的信徒，在基督裡持守信仰。他嚴厲譴責那些離開教會並背棄使徒教導的人。約翰強調，基督徒必須忠於耶穌的使徒——那些在耶穌地上生活期間，親身跟隨並認識祂的人——以防止虛假的屬靈追求與異端的侵蝕。約翰勸勉基督徒要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忠心於使徒的團契，從而與神相交；神是光，信徒應當活在祂所賜的光中；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向神懺悔自己的罪，從而認識到義人耶穌基督作為中保和幫助；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尊崇耶穌基督為生命之道，是神的兒子；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愛神，因為神就是愛，並且愛其他基督徒；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住在基督裡，效法基督，潔淨自己，遠離世俗的情慾；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親自認識並經歷神，藉著聖靈明白真理。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靠聖靈分辨虛假教導，識別假先知和敵基督的靈（否認耶穌是基督的人）；以及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確信永生的盼望。</w:t>
      </w:r>
    </w:p>
    <w:p>
      <w:pPr>
        <w:pStyle w:val="Heading2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有些學者認為，約翰壹至叄書的作者是一位名叫約翰的基督徒長老，而非使徒約翰（見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約二1:1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約三1:1</w:t>
        </w:r>
      </w:hyperlink>
      <w:r>
        <w:rPr>
          <w:lang w:val="zh_TW" w:bidi="zh_TW"/>
        </w:rPr>
        <w:t>）。這一觀點主要基於帕皮亞（Papias，亞細亞省希拉波利斯〔</w:t>
      </w:r>
      <w:r>
        <w:rPr>
          <w:lang w:val="zh_TW" w:bidi="zh_TW"/>
        </w:rPr>
        <w:t>Hierapolis</w:t>
      </w:r>
      <w:r>
        <w:rPr>
          <w:lang w:val="zh_TW" w:bidi="zh_TW"/>
        </w:rPr>
        <w:t>〕主教，公元100–130年）的記錄。他曾談到使徒約翰，隨後又提及了一位名叫長老約翰的人：</w:t>
      </w:r>
    </w:p>
    <w:p>
      <w:pPr/>
      <w:r>
        <w:rPr>
          <w:lang w:val="zh_TW" w:bidi="zh_TW"/>
        </w:rPr>
      </w:r>
      <w:r>
        <w:rPr>
          <w:lang w:val="zh_TW" w:bidi="zh_TW"/>
        </w:rPr>
        <w:t>「如果有任何人來到我這裡，曾是這些長老的跟隨者，我都會詢問長老們的話——例如安得烈、彼得，或多馬、雅各、約翰、馬太，或任何其他主的門徒曾經說過什麼；我也會詢問亞利斯丁（Aristio）和長老約翰這兩位主的門徒現在正在傳講的事。」（優西比烏，教會歷史 3.39.4）</w:t>
      </w:r>
    </w:p>
    <w:p>
      <w:pPr/>
      <w:r>
        <w:rPr>
          <w:lang w:val="zh_TW" w:bidi="zh_TW"/>
        </w:rPr>
      </w:r>
      <w:r>
        <w:rPr>
          <w:lang w:val="zh_TW" w:bidi="zh_TW"/>
        </w:rPr>
        <w:t>這段記錄讓一些人認為，帕皮亞提及了兩位不同的約翰，但這種解釋並非必然。帕皮亞區分了「長老們」（其中包括使徒，如約翰）</w:t>
      </w:r>
      <w:r>
        <w:rPr>
          <w:b/>
          <w:lang w:val="zh_TW" w:bidi="zh_TW"/>
        </w:rPr>
        <w:t>過去所說的話</w:t>
      </w:r>
      <w:r>
        <w:rPr>
          <w:lang w:val="zh_TW" w:bidi="zh_TW"/>
        </w:rPr>
        <w:t>，以及主的兩位門徒（亞利斯丁和約翰）</w:t>
      </w:r>
      <w:r>
        <w:rPr>
          <w:b/>
          <w:lang w:val="zh_TW" w:bidi="zh_TW"/>
        </w:rPr>
        <w:t>仍在傳講</w:t>
      </w:r>
      <w:r>
        <w:rPr>
          <w:lang w:val="zh_TW" w:bidi="zh_TW"/>
        </w:rPr>
        <w:t>的內容（現在時態）。使徒約翰活到相當高齡，而帕皮亞確實曾親自聽過他的話。</w:t>
      </w:r>
    </w:p>
    <w:p>
      <w:pPr/>
      <w:r>
        <w:rPr>
          <w:lang w:val="zh_TW" w:bidi="zh_TW"/>
        </w:rPr>
      </w:r>
      <w:r>
        <w:rPr>
          <w:lang w:val="zh_TW" w:bidi="zh_TW"/>
        </w:rPr>
        <w:t>大多數福音派學者認為，使徒約翰與長老約翰是同一人。無可否認，約翰福音的寫作風格與這三封書信極為相似。使徒約翰曾親眼見過耶穌，也是最早跟隨祂的人之一。在約翰福音中，他被稱為「耶穌所愛的那門徒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約13:23，</w:t>
        </w:r>
      </w:hyperlink>
      <w:hyperlink r:id="rId22">
        <w:r>
          <w:rPr>
            <w:lang w:val="zh_TW" w:bidi="zh_TW"/>
          </w:rPr>
          <w:rPr>
            <w:color w:val="0000EE"/>
            <w:u w:val="single"/>
          </w:rPr>
          <w:t>19:26，</w:t>
        </w:r>
      </w:hyperlink>
      <w:hyperlink r:id="rId23">
        <w:r>
          <w:rPr>
            <w:lang w:val="zh_TW" w:bidi="zh_TW"/>
          </w:rPr>
          <w:rPr>
            <w:color w:val="0000EE"/>
            <w:u w:val="single"/>
          </w:rPr>
          <w:t>20:2，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21:7</w:t>
        </w:r>
      </w:hyperlink>
      <w:r>
        <w:rPr>
          <w:lang w:val="zh_TW" w:bidi="zh_TW"/>
        </w:rPr>
        <w:t>、</w:t>
      </w:r>
      <w:hyperlink r:id="rId25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）。他是十二門徒之一，也是耶穌的親密朋友。在約翰壹書中，作者同樣強調自己是耶穌的親身見證人（見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約一1:1–4</w:t>
        </w:r>
      </w:hyperlink>
      <w:r>
        <w:rPr>
          <w:lang w:val="zh_TW" w:bidi="zh_TW"/>
        </w:rPr>
        <w:t>），呼應了約翰福音中的見證（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約1:14，</w:t>
        </w:r>
      </w:hyperlink>
      <w:hyperlink r:id="rId28">
        <w:r>
          <w:rPr>
            <w:lang w:val="zh_TW" w:bidi="zh_TW"/>
          </w:rPr>
          <w:rPr>
            <w:color w:val="0000EE"/>
            <w:u w:val="single"/>
          </w:rPr>
          <w:t>19:35</w:t>
        </w:r>
      </w:hyperlink>
      <w:r>
        <w:rPr>
          <w:lang w:val="zh_TW" w:bidi="zh_TW"/>
        </w:rPr>
        <w:t>）。他宣稱自己親耳聽過、親眼見過、親手摸過那道成肉身的永恆生命之道（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約一1:1–4</w:t>
        </w:r>
      </w:hyperlink>
      <w:r>
        <w:rPr>
          <w:lang w:val="zh_TW" w:bidi="zh_TW"/>
        </w:rPr>
        <w:t>）。因此，合理的結論是，約翰壹至叄書中的「長老」正是使徒約翰。</w:t>
      </w:r>
    </w:p>
    <w:p>
      <w:pPr>
        <w:pStyle w:val="Heading2"/>
      </w:pPr>
      <w:r>
        <w:rPr>
          <w:lang w:val="zh_TW" w:bidi="zh_TW"/>
        </w:rPr>
        <w:t>意義與信息</w:t>
      </w:r>
    </w:p>
    <w:p>
      <w:pPr/>
      <w:r>
        <w:rPr>
          <w:lang w:val="zh_TW" w:bidi="zh_TW"/>
        </w:rPr>
      </w:r>
      <w:r>
        <w:rPr>
          <w:lang w:val="zh_TW" w:bidi="zh_TW"/>
        </w:rPr>
        <w:t>約翰壹書自然延續了他在福音書中的主題和教導。約翰福音顯示，耶穌的使命是揭示父神，並通過聖靈將信徒帶入與父和子的合一。約翰壹書強調基督徒如何在日常生活中體驗神，這從他們與教會社區其他成員的關係中得以體現。我們必須通過彼此相愛來表現我們對神的愛。這個命令直接來自耶穌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約13:34，</w:t>
        </w:r>
      </w:hyperlink>
      <w:hyperlink r:id="rId30">
        <w:r>
          <w:rPr>
            <w:lang w:val="zh_TW" w:bidi="zh_TW"/>
          </w:rPr>
          <w:rPr>
            <w:color w:val="0000EE"/>
            <w:u w:val="single"/>
          </w:rPr>
          <w:t>15:17</w:t>
        </w:r>
      </w:hyperlink>
      <w:r>
        <w:rPr>
          <w:lang w:val="zh_TW" w:bidi="zh_TW"/>
        </w:rPr>
        <w:t>），而約翰經常重複這一點（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約一2:7，</w:t>
        </w:r>
      </w:hyperlink>
      <w:hyperlink r:id="rId32">
        <w:r>
          <w:rPr>
            <w:lang w:val="zh_TW" w:bidi="zh_TW"/>
          </w:rPr>
          <w:rPr>
            <w:color w:val="0000EE"/>
            <w:u w:val="single"/>
          </w:rPr>
          <w:t>3:11、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23</w:t>
        </w:r>
      </w:hyperlink>
      <w:r>
        <w:rPr>
          <w:lang w:val="zh_TW" w:bidi="zh_TW"/>
        </w:rPr>
        <w:t>；</w:t>
      </w:r>
      <w:hyperlink r:id="rId34">
        <w:r>
          <w:rPr>
            <w:lang w:val="zh_TW" w:bidi="zh_TW"/>
          </w:rPr>
          <w:rPr>
            <w:color w:val="0000EE"/>
            <w:u w:val="single"/>
          </w:rPr>
          <w:t>約二1:5–6</w:t>
        </w:r>
      </w:hyperlink>
      <w:r>
        <w:rPr>
          <w:lang w:val="zh_TW" w:bidi="zh_TW"/>
        </w:rPr>
        <w:t>）。既然神是愛，所有聲稱認識神的人都必須愛他人。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愛其他基督徒並不意味著接受他們所說的一切，或接受所有自立門戶的教師的教導。有些人脫離了信仰群體，否認耶穌是基督和神獨一的兒子，或者否認祂以人的身分降臨。所有否認耶穌基督的真正人性和/或完全神性的人，都是敵基督者。這封信嚴厲警告那些教導這種異端，並引導基督徒遠離與基督使徒真正團契的人。</w:t>
      </w:r>
    </w:p>
    <w:p>
      <w:pPr/>
      <w:r>
        <w:rPr>
          <w:lang w:val="zh_TW" w:bidi="zh_TW"/>
        </w:rPr>
      </w:r>
      <w:r>
        <w:rPr>
          <w:lang w:val="zh_TW" w:bidi="zh_TW"/>
        </w:rPr>
        <w:t>歷史顯示，許多異端運動曾滲透教會，但真理經得起這些攻擊。我們需要警惕與使徒教導相悖的教義。神的話語和聖靈是我們的指引。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4:1-1John4:3" TargetMode="External"/><Relationship Id="rId16" Type="http://schemas.openxmlformats.org/officeDocument/2006/relationships/hyperlink" Target="https://ref.ly/1John2:18-1John2:19" TargetMode="External"/><Relationship Id="rId17" Type="http://schemas.openxmlformats.org/officeDocument/2006/relationships/hyperlink" Target="https://ref.ly/1John5:5-1John5:8" TargetMode="External"/><Relationship Id="rId18" Type="http://schemas.openxmlformats.org/officeDocument/2006/relationships/hyperlink" Target="https://ref.ly/Rev1:11" TargetMode="External"/><Relationship Id="rId19" Type="http://schemas.openxmlformats.org/officeDocument/2006/relationships/hyperlink" Target="https://ref.ly/2John1:1" TargetMode="External"/><Relationship Id="rId20" Type="http://schemas.openxmlformats.org/officeDocument/2006/relationships/hyperlink" Target="https://ref.ly/3John1:1" TargetMode="External"/><Relationship Id="rId21" Type="http://schemas.openxmlformats.org/officeDocument/2006/relationships/hyperlink" Target="https://ref.ly/John13:23" TargetMode="External"/><Relationship Id="rId22" Type="http://schemas.openxmlformats.org/officeDocument/2006/relationships/hyperlink" Target="https://ref.ly/John19:26" TargetMode="External"/><Relationship Id="rId23" Type="http://schemas.openxmlformats.org/officeDocument/2006/relationships/hyperlink" Target="https://ref.ly/John20:2" TargetMode="External"/><Relationship Id="rId24" Type="http://schemas.openxmlformats.org/officeDocument/2006/relationships/hyperlink" Target="https://ref.ly/John21:7" TargetMode="External"/><Relationship Id="rId25" Type="http://schemas.openxmlformats.org/officeDocument/2006/relationships/hyperlink" Target="https://ref.ly/John21:20" TargetMode="External"/><Relationship Id="rId26" Type="http://schemas.openxmlformats.org/officeDocument/2006/relationships/hyperlink" Target="https://ref.ly/1John1:1-1John1:4" TargetMode="External"/><Relationship Id="rId27" Type="http://schemas.openxmlformats.org/officeDocument/2006/relationships/hyperlink" Target="https://ref.ly/John1:14" TargetMode="External"/><Relationship Id="rId28" Type="http://schemas.openxmlformats.org/officeDocument/2006/relationships/hyperlink" Target="https://ref.ly/John19:35" TargetMode="External"/><Relationship Id="rId29" Type="http://schemas.openxmlformats.org/officeDocument/2006/relationships/hyperlink" Target="https://ref.ly/John13:34" TargetMode="External"/><Relationship Id="rId30" Type="http://schemas.openxmlformats.org/officeDocument/2006/relationships/hyperlink" Target="https://ref.ly/John15:17" TargetMode="External"/><Relationship Id="rId31" Type="http://schemas.openxmlformats.org/officeDocument/2006/relationships/hyperlink" Target="https://ref.ly/1John2:7" TargetMode="External"/><Relationship Id="rId32" Type="http://schemas.openxmlformats.org/officeDocument/2006/relationships/hyperlink" Target="https://ref.ly/1John3:11" TargetMode="External"/><Relationship Id="rId33" Type="http://schemas.openxmlformats.org/officeDocument/2006/relationships/hyperlink" Target="https://ref.ly/1John3:23" TargetMode="External"/><Relationship Id="rId34" Type="http://schemas.openxmlformats.org/officeDocument/2006/relationships/hyperlink" Target="https://ref.ly/2John1:5-2John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