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2"/>
      </w:pPr>
      <w:r>
        <w:rPr>
          <w:lang w:val="ru_RU" w:bidi="ru_RU"/>
        </w:rPr>
        <w:t>Контекст</w:t>
      </w:r>
    </w:p>
    <w:p>
      <w:pPr/>
      <w:r>
        <w:rPr>
          <w:lang w:val="ru_RU" w:bidi="ru_RU"/>
        </w:rPr>
      </w:r>
      <w:r>
        <w:rPr>
          <w:lang w:val="ru_RU" w:bidi="ru_RU"/>
        </w:rP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pPr/>
      <w:r>
        <w:rPr>
          <w:lang w:val="ru_RU" w:bidi="ru_RU"/>
        </w:rPr>
      </w:r>
      <w:r>
        <w:rPr>
          <w:lang w:val="ru_RU" w:bidi="ru_RU"/>
        </w:rP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hyperlink r:id="rId13">
        <w:r>
          <w:rPr>
            <w:lang w:val="ru_RU" w:bidi="ru_RU"/>
          </w:rPr>
          <w:rPr>
            <w:color w:val="0000EE"/>
            <w:u w:val="single"/>
          </w:rPr>
          <w:t>Иак. 2:1–26</w:t>
        </w:r>
      </w:hyperlink>
      <w:r>
        <w:rPr>
          <w:lang w:val="ru_RU" w:bidi="ru_RU"/>
        </w:rPr>
        <w:t xml:space="preserve">). Вот еврейское христианство, которое остается столь же твердым в своей приверженности еврейской общине, как и своему славному Господу (ср. </w:t>
      </w:r>
      <w:hyperlink r:id="rId14">
        <w:r>
          <w:rPr>
            <w:lang w:val="ru_RU" w:bidi="ru_RU"/>
          </w:rPr>
          <w:rPr>
            <w:color w:val="0000EE"/>
            <w:u w:val="single"/>
          </w:rPr>
          <w:t>Деян. 15:1–41</w:t>
        </w:r>
      </w:hyperlink>
      <w:r>
        <w:rPr>
          <w:lang w:val="ru_RU" w:bidi="ru_RU"/>
        </w:rPr>
        <w:t>).</w:t>
      </w:r>
    </w:p>
    <w:p>
      <w:pPr/>
      <w:r>
        <w:rPr>
          <w:lang w:val="ru_RU" w:bidi="ru_RU"/>
        </w:rPr>
      </w:r>
      <w:r>
        <w:rPr>
          <w:lang w:val="ru_RU" w:bidi="ru_RU"/>
        </w:rP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2"/>
      </w:pPr>
      <w:r>
        <w:rPr>
          <w:lang w:val="ru_RU" w:bidi="ru_RU"/>
        </w:rPr>
        <w:t>Краткое изложение</w:t>
      </w:r>
    </w:p>
    <w:p>
      <w:pPr/>
      <w:r>
        <w:rPr>
          <w:lang w:val="ru_RU" w:bidi="ru_RU"/>
        </w:rPr>
      </w:r>
      <w:r>
        <w:rPr>
          <w:lang w:val="ru_RU" w:bidi="ru_RU"/>
        </w:rP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hyperlink r:id="rId15">
        <w:r>
          <w:rPr>
            <w:lang w:val="ru_RU" w:bidi="ru_RU"/>
          </w:rPr>
          <w:rPr>
            <w:color w:val="0000EE"/>
            <w:u w:val="single"/>
          </w:rPr>
          <w:t>гл. 2</w:t>
        </w:r>
      </w:hyperlink>
      <w:r>
        <w:rPr>
          <w:lang w:val="ru_RU" w:bidi="ru_RU"/>
        </w:rPr>
        <w:t>). Став взрослым, Иисус начинает очень короткое служение, провозглашая Божью праведность (</w:t>
      </w:r>
      <w:hyperlink r:id="rId16">
        <w:r>
          <w:rPr>
            <w:lang w:val="ru_RU" w:bidi="ru_RU"/>
          </w:rPr>
          <w:rPr>
            <w:color w:val="0000EE"/>
            <w:u w:val="single"/>
          </w:rPr>
          <w:t>гл. 5–7</w:t>
        </w:r>
      </w:hyperlink>
      <w:r>
        <w:rPr>
          <w:lang w:val="ru_RU" w:bidi="ru_RU"/>
        </w:rPr>
        <w:t>) и совершая удивительные чудеса (</w:t>
      </w:r>
      <w:hyperlink r:id="rId17">
        <w:r>
          <w:rPr>
            <w:lang w:val="ru_RU" w:bidi="ru_RU"/>
          </w:rPr>
          <w:rPr>
            <w:color w:val="0000EE"/>
            <w:u w:val="single"/>
          </w:rPr>
          <w:t>8:1–9:34</w:t>
        </w:r>
      </w:hyperlink>
      <w:r>
        <w:rPr>
          <w:lang w:val="ru_RU" w:bidi="ru_RU"/>
        </w:rPr>
        <w:t>); Он расширяет Свою деятельность, посылая на служение двенадцать апостолов (</w:t>
      </w:r>
      <w:hyperlink r:id="rId18">
        <w:r>
          <w:rPr>
            <w:lang w:val="ru_RU" w:bidi="ru_RU"/>
          </w:rPr>
          <w:rPr>
            <w:color w:val="0000EE"/>
            <w:u w:val="single"/>
          </w:rPr>
          <w:t>9:35–11:1</w:t>
        </w:r>
      </w:hyperlink>
      <w:r>
        <w:rPr>
          <w:lang w:val="ru_RU" w:bidi="ru_RU"/>
        </w:rPr>
        <w:t>). Однако большая часть опыта Иисуса – это полное отвержение со стороны галилейских и иудейских евреев (</w:t>
      </w:r>
      <w:hyperlink r:id="rId19">
        <w:r>
          <w:rPr>
            <w:lang w:val="ru_RU" w:bidi="ru_RU"/>
          </w:rPr>
          <w:rPr>
            <w:color w:val="0000EE"/>
            <w:u w:val="single"/>
          </w:rPr>
          <w:t>чл. 11–17</w:t>
        </w:r>
      </w:hyperlink>
      <w:r>
        <w:rPr>
          <w:lang w:val="ru_RU" w:bidi="ru_RU"/>
        </w:rPr>
        <w:t>). Он противостоит иудейским лидерам в храме во время Своей последней недели (</w:t>
      </w:r>
      <w:hyperlink r:id="rId20">
        <w:r>
          <w:rPr>
            <w:lang w:val="ru_RU" w:bidi="ru_RU"/>
          </w:rPr>
          <w:rPr>
            <w:color w:val="0000EE"/>
            <w:u w:val="single"/>
          </w:rPr>
          <w:t>гл. 21–22</w:t>
        </w:r>
      </w:hyperlink>
      <w:r>
        <w:rPr>
          <w:lang w:val="ru_RU" w:bidi="ru_RU"/>
        </w:rPr>
        <w:t>), объявляет последнюю серию бедствий против лидеров, уводящих людей с истинного пути (</w:t>
      </w:r>
      <w:hyperlink r:id="rId21">
        <w:r>
          <w:rPr>
            <w:lang w:val="ru_RU" w:bidi="ru_RU"/>
          </w:rPr>
          <w:rPr>
            <w:color w:val="0000EE"/>
            <w:u w:val="single"/>
          </w:rPr>
          <w:t>гл. 23</w:t>
        </w:r>
      </w:hyperlink>
      <w:r>
        <w:rPr>
          <w:lang w:val="ru_RU" w:bidi="ru_RU"/>
        </w:rPr>
        <w:t>) и предсказывает, что Бог осудит и разрушит Иерусалим (</w:t>
      </w:r>
      <w:hyperlink r:id="rId22">
        <w:r>
          <w:rPr>
            <w:lang w:val="ru_RU" w:bidi="ru_RU"/>
          </w:rPr>
          <w:rPr>
            <w:color w:val="0000EE"/>
            <w:u w:val="single"/>
          </w:rPr>
          <w:t>гл. 24–25</w:t>
        </w:r>
      </w:hyperlink>
      <w:r>
        <w:rPr>
          <w:lang w:val="ru_RU" w:bidi="ru_RU"/>
        </w:rPr>
        <w:t>). Иисуса схватили, судили и казнили, распяв на кресте (</w:t>
      </w:r>
      <w:hyperlink r:id="rId23">
        <w:r>
          <w:rPr>
            <w:lang w:val="ru_RU" w:bidi="ru_RU"/>
          </w:rPr>
          <w:rPr>
            <w:color w:val="0000EE"/>
            <w:u w:val="single"/>
          </w:rPr>
          <w:t>гл. 26–27</w:t>
        </w:r>
      </w:hyperlink>
      <w:r>
        <w:rPr>
          <w:lang w:val="ru_RU" w:bidi="ru_RU"/>
        </w:rP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hyperlink r:id="rId24">
        <w:r>
          <w:rPr>
            <w:lang w:val="ru_RU" w:bidi="ru_RU"/>
          </w:rPr>
          <w:rPr>
            <w:color w:val="0000EE"/>
            <w:u w:val="single"/>
          </w:rPr>
          <w:t>гл. 28</w:t>
        </w:r>
      </w:hyperlink>
      <w:r>
        <w:rPr>
          <w:lang w:val="ru_RU" w:bidi="ru_RU"/>
        </w:rPr>
        <w:t>).</w:t>
      </w:r>
    </w:p>
    <w:p>
      <w:pPr/>
      <w:r>
        <w:rPr>
          <w:lang w:val="ru_RU" w:bidi="ru_RU"/>
        </w:rPr>
      </w:r>
      <w:r>
        <w:rPr>
          <w:lang w:val="ru_RU" w:bidi="ru_RU"/>
        </w:rPr>
        <w:t>Матфей формирует свое Евангелие двумя способами. Во-первых, после вступления (</w:t>
      </w:r>
      <w:hyperlink r:id="rId25">
        <w:r>
          <w:rPr>
            <w:lang w:val="ru_RU" w:bidi="ru_RU"/>
          </w:rPr>
          <w:rPr>
            <w:color w:val="0000EE"/>
            <w:u w:val="single"/>
          </w:rPr>
          <w:t>гл. 1–4</w:t>
        </w:r>
      </w:hyperlink>
      <w:r>
        <w:rPr>
          <w:lang w:val="ru_RU" w:bidi="ru_RU"/>
        </w:rPr>
        <w:t xml:space="preserve">) Матфей чередует учение Иисуса с историей Его жизни. Таким образом, мы имеем обсуждение и учение в </w:t>
      </w:r>
      <w:hyperlink r:id="rId16">
        <w:r>
          <w:rPr>
            <w:lang w:val="ru_RU" w:bidi="ru_RU"/>
          </w:rPr>
          <w:rPr>
            <w:color w:val="0000EE"/>
            <w:u w:val="single"/>
          </w:rPr>
          <w:t>гл. 5–7</w:t>
        </w:r>
      </w:hyperlink>
      <w:r>
        <w:rPr>
          <w:lang w:val="ru_RU" w:bidi="ru_RU"/>
        </w:rPr>
        <w:t xml:space="preserve">; </w:t>
      </w:r>
      <w:hyperlink r:id="rId26">
        <w:r>
          <w:rPr>
            <w:lang w:val="ru_RU" w:bidi="ru_RU"/>
          </w:rPr>
          <w:rPr>
            <w:color w:val="0000EE"/>
            <w:u w:val="single"/>
          </w:rPr>
          <w:t>10</w:t>
        </w:r>
      </w:hyperlink>
      <w:r>
        <w:rPr>
          <w:lang w:val="ru_RU" w:bidi="ru_RU"/>
        </w:rPr>
        <w:t xml:space="preserve">, </w:t>
      </w:r>
      <w:hyperlink r:id="rId27">
        <w:r>
          <w:rPr>
            <w:lang w:val="ru_RU" w:bidi="ru_RU"/>
          </w:rPr>
          <w:rPr>
            <w:color w:val="0000EE"/>
            <w:u w:val="single"/>
          </w:rPr>
          <w:t>13</w:t>
        </w:r>
      </w:hyperlink>
      <w:r>
        <w:rPr>
          <w:lang w:val="ru_RU" w:bidi="ru_RU"/>
        </w:rPr>
        <w:t xml:space="preserve">, </w:t>
      </w:r>
      <w:hyperlink r:id="rId28">
        <w:r>
          <w:rPr>
            <w:lang w:val="ru_RU" w:bidi="ru_RU"/>
          </w:rPr>
          <w:rPr>
            <w:color w:val="0000EE"/>
            <w:u w:val="single"/>
          </w:rPr>
          <w:t>18</w:t>
        </w:r>
      </w:hyperlink>
      <w:r>
        <w:rPr>
          <w:lang w:val="ru_RU" w:bidi="ru_RU"/>
        </w:rPr>
        <w:t xml:space="preserve">, </w:t>
      </w:r>
      <w:hyperlink r:id="rId29">
        <w:r>
          <w:rPr>
            <w:lang w:val="ru_RU" w:bidi="ru_RU"/>
          </w:rPr>
          <w:rPr>
            <w:color w:val="0000EE"/>
            <w:u w:val="single"/>
          </w:rPr>
          <w:t>23–25</w:t>
        </w:r>
      </w:hyperlink>
      <w:r>
        <w:rPr>
          <w:lang w:val="ru_RU" w:bidi="ru_RU"/>
        </w:rPr>
        <w:t xml:space="preserve">; а об истории Его жизни записано в </w:t>
      </w:r>
      <w:hyperlink r:id="rId30">
        <w:r>
          <w:rPr>
            <w:lang w:val="ru_RU" w:bidi="ru_RU"/>
          </w:rPr>
          <w:rPr>
            <w:color w:val="0000EE"/>
            <w:u w:val="single"/>
          </w:rPr>
          <w:t xml:space="preserve">гл. 8–9 </w:t>
        </w:r>
      </w:hyperlink>
      <w:r>
        <w:rPr>
          <w:lang w:val="ru_RU" w:bidi="ru_RU"/>
        </w:rPr>
        <w:t xml:space="preserve">; </w:t>
      </w:r>
      <w:hyperlink r:id="rId31">
        <w:r>
          <w:rPr>
            <w:lang w:val="ru_RU" w:bidi="ru_RU"/>
          </w:rPr>
          <w:rPr>
            <w:color w:val="0000EE"/>
            <w:u w:val="single"/>
          </w:rPr>
          <w:t>11–12</w:t>
        </w:r>
      </w:hyperlink>
      <w:r>
        <w:rPr>
          <w:lang w:val="ru_RU" w:bidi="ru_RU"/>
        </w:rPr>
        <w:t xml:space="preserve">; </w:t>
      </w:r>
      <w:hyperlink r:id="rId32">
        <w:r>
          <w:rPr>
            <w:lang w:val="ru_RU" w:bidi="ru_RU"/>
          </w:rPr>
          <w:rPr>
            <w:color w:val="0000EE"/>
            <w:u w:val="single"/>
          </w:rPr>
          <w:t>14–17</w:t>
        </w:r>
      </w:hyperlink>
      <w:r>
        <w:rPr>
          <w:lang w:val="ru_RU" w:bidi="ru_RU"/>
        </w:rPr>
        <w:t xml:space="preserve">; </w:t>
      </w:r>
      <w:hyperlink r:id="rId33">
        <w:r>
          <w:rPr>
            <w:lang w:val="ru_RU" w:bidi="ru_RU"/>
          </w:rPr>
          <w:rPr>
            <w:color w:val="0000EE"/>
            <w:u w:val="single"/>
          </w:rPr>
          <w:t>19–22</w:t>
        </w:r>
      </w:hyperlink>
      <w:r>
        <w:rPr>
          <w:lang w:val="ru_RU" w:bidi="ru_RU"/>
        </w:rPr>
        <w:t xml:space="preserve">, </w:t>
      </w:r>
      <w:hyperlink r:id="rId34">
        <w:r>
          <w:rPr>
            <w:lang w:val="ru_RU" w:bidi="ru_RU"/>
          </w:rPr>
          <w:rPr>
            <w:color w:val="0000EE"/>
            <w:u w:val="single"/>
          </w:rPr>
          <w:t>26–28</w:t>
        </w:r>
      </w:hyperlink>
      <w:r>
        <w:rPr>
          <w:lang w:val="ru_RU" w:bidi="ru_RU"/>
        </w:rPr>
        <w:t>. Во-вторых, Матфей повествует о том, как Иисус проповедовал Израилю Божью весть о наступлении Его Царства в последние дни (</w:t>
      </w:r>
      <w:hyperlink r:id="rId35">
        <w:r>
          <w:rPr>
            <w:lang w:val="ru_RU" w:bidi="ru_RU"/>
          </w:rPr>
          <w:rPr>
            <w:color w:val="0000EE"/>
            <w:u w:val="single"/>
          </w:rPr>
          <w:t>4:12–11:1</w:t>
        </w:r>
      </w:hyperlink>
      <w:r>
        <w:rPr>
          <w:lang w:val="ru_RU" w:bidi="ru_RU"/>
        </w:rPr>
        <w:t xml:space="preserve">; см. </w:t>
      </w:r>
      <w:hyperlink r:id="rId36">
        <w:r>
          <w:rPr>
            <w:lang w:val="ru_RU" w:bidi="ru_RU"/>
          </w:rPr>
          <w:rPr>
            <w:color w:val="0000EE"/>
            <w:u w:val="single"/>
          </w:rPr>
          <w:t>4:17</w:t>
        </w:r>
      </w:hyperlink>
      <w:r>
        <w:rPr>
          <w:lang w:val="ru_RU" w:bidi="ru_RU"/>
        </w:rPr>
        <w:t>), затем последовала реакция, вызванная этим посланием у разных людей (</w:t>
      </w:r>
      <w:hyperlink r:id="rId37">
        <w:r>
          <w:rPr>
            <w:lang w:val="ru_RU" w:bidi="ru_RU"/>
          </w:rPr>
          <w:rPr>
            <w:color w:val="0000EE"/>
            <w:u w:val="single"/>
          </w:rPr>
          <w:t>11:2–20:34</w:t>
        </w:r>
      </w:hyperlink>
      <w:r>
        <w:rPr>
          <w:lang w:val="ru_RU" w:bidi="ru_RU"/>
        </w:rPr>
        <w:t>). Дальше Матфей рассказывает о смерти и воскресении Иисуса Христа (</w:t>
      </w:r>
      <w:hyperlink r:id="rId38">
        <w:r>
          <w:rPr>
            <w:lang w:val="ru_RU" w:bidi="ru_RU"/>
          </w:rPr>
          <w:rPr>
            <w:color w:val="0000EE"/>
            <w:u w:val="single"/>
          </w:rPr>
          <w:t>гл. 21–28</w:t>
        </w:r>
      </w:hyperlink>
      <w:r>
        <w:rPr>
          <w:lang w:val="ru_RU" w:bidi="ru_RU"/>
        </w:rPr>
        <w:t>) ради спасения всего человечества.</w:t>
      </w:r>
    </w:p>
    <w:p>
      <w:pPr>
        <w:pStyle w:val="Heading2"/>
      </w:pPr>
      <w:r>
        <w:rPr>
          <w:lang w:val="ru_RU" w:bidi="ru_RU"/>
        </w:rPr>
        <w:t>Авторство</w:t>
      </w:r>
    </w:p>
    <w:p>
      <w:pPr/>
      <w:r>
        <w:rPr>
          <w:lang w:val="ru_RU" w:bidi="ru_RU"/>
        </w:rPr>
      </w:r>
      <w:r>
        <w:rPr>
          <w:lang w:val="ru_RU" w:bidi="ru_RU"/>
        </w:rPr>
        <w:t>Матфей был сборщиком налогов, с которым Иисус подружился и призвал его к жизни в справедливости и послушании (</w:t>
      </w:r>
      <w:hyperlink r:id="rId39">
        <w:r>
          <w:rPr>
            <w:lang w:val="ru_RU" w:bidi="ru_RU"/>
          </w:rPr>
          <w:rPr>
            <w:color w:val="0000EE"/>
            <w:u w:val="single"/>
          </w:rPr>
          <w:t>9:9</w:t>
        </w:r>
      </w:hyperlink>
      <w:r>
        <w:rPr>
          <w:lang w:val="ru_RU" w:bidi="ru_RU"/>
        </w:rPr>
        <w:t>). Матфей пригласил многих друзей провести вечер с Иисусом (</w:t>
      </w:r>
      <w:hyperlink r:id="rId40">
        <w:r>
          <w:rPr>
            <w:lang w:val="ru_RU" w:bidi="ru_RU"/>
          </w:rPr>
          <w:rPr>
            <w:color w:val="0000EE"/>
            <w:u w:val="single"/>
          </w:rPr>
          <w:t>9:10–13</w:t>
        </w:r>
      </w:hyperlink>
      <w:r>
        <w:rPr>
          <w:lang w:val="ru_RU" w:bidi="ru_RU"/>
        </w:rPr>
        <w:t>). В итоге он стал одним из двенадцати апостолов (</w:t>
      </w:r>
      <w:hyperlink r:id="rId41">
        <w:r>
          <w:rPr>
            <w:lang w:val="ru_RU" w:bidi="ru_RU"/>
          </w:rPr>
          <w:rPr>
            <w:color w:val="0000EE"/>
            <w:u w:val="single"/>
          </w:rPr>
          <w:t>10:2–4</w:t>
        </w:r>
      </w:hyperlink>
      <w:r>
        <w:rPr>
          <w:lang w:val="ru_RU" w:bidi="ru_RU"/>
        </w:rPr>
        <w:t xml:space="preserve">; см. также </w:t>
      </w:r>
      <w:hyperlink r:id="rId42">
        <w:r>
          <w:rPr>
            <w:lang w:val="ru_RU" w:bidi="ru_RU"/>
          </w:rPr>
          <w:rPr>
            <w:color w:val="0000EE"/>
            <w:u w:val="single"/>
          </w:rPr>
          <w:t>Мк. 3:16–19</w:t>
        </w:r>
      </w:hyperlink>
      <w:r>
        <w:rPr>
          <w:lang w:val="ru_RU" w:bidi="ru_RU"/>
        </w:rPr>
        <w:t xml:space="preserve">; </w:t>
      </w:r>
      <w:hyperlink r:id="rId43">
        <w:r>
          <w:rPr>
            <w:lang w:val="ru_RU" w:bidi="ru_RU"/>
          </w:rPr>
          <w:rPr>
            <w:color w:val="0000EE"/>
            <w:u w:val="single"/>
          </w:rPr>
          <w:t>Лк. 6:13–16</w:t>
        </w:r>
      </w:hyperlink>
      <w:r>
        <w:rPr>
          <w:lang w:val="ru_RU" w:bidi="ru_RU"/>
        </w:rPr>
        <w:t xml:space="preserve">; </w:t>
      </w:r>
      <w:hyperlink r:id="rId44">
        <w:r>
          <w:rPr>
            <w:lang w:val="ru_RU" w:bidi="ru_RU"/>
          </w:rPr>
          <w:rPr>
            <w:color w:val="0000EE"/>
            <w:u w:val="single"/>
          </w:rPr>
          <w:t>Деян. 1:13</w:t>
        </w:r>
      </w:hyperlink>
      <w:r>
        <w:rPr>
          <w:lang w:val="ru_RU" w:bidi="ru_RU"/>
        </w:rP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lang w:val="ru_RU" w:bidi="ru_RU"/>
        </w:rPr>
        <w:t>Церковная история</w:t>
      </w:r>
      <w:r>
        <w:rPr>
          <w:lang w:val="ru_RU" w:bidi="ru_RU"/>
        </w:rPr>
        <w:t xml:space="preserve"> 3.24.6).</w:t>
      </w:r>
    </w:p>
    <w:p>
      <w:pPr/>
      <w:r>
        <w:rPr>
          <w:lang w:val="ru_RU" w:bidi="ru_RU"/>
        </w:rPr>
      </w:r>
      <w:r>
        <w:rPr>
          <w:lang w:val="ru_RU" w:bidi="ru_RU"/>
        </w:rP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pPr/>
      <w:r>
        <w:rPr>
          <w:lang w:val="ru_RU" w:bidi="ru_RU"/>
        </w:rPr>
      </w:r>
      <w:r>
        <w:rPr>
          <w:lang w:val="ru_RU" w:bidi="ru_RU"/>
        </w:rP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2"/>
      </w:pPr>
      <w:r>
        <w:rPr>
          <w:lang w:val="ru_RU" w:bidi="ru_RU"/>
        </w:rPr>
        <w:t>Повод для написания</w:t>
      </w:r>
    </w:p>
    <w:p>
      <w:pPr/>
      <w:r>
        <w:rPr>
          <w:lang w:val="ru_RU" w:bidi="ru_RU"/>
        </w:rPr>
      </w:r>
      <w:r>
        <w:rPr>
          <w:lang w:val="ru_RU" w:bidi="ru_RU"/>
        </w:rPr>
        <w:t xml:space="preserve">В отличие от посланий Павла или Откровения Иоанна, о контекстах Евангелий следует судить по комментариям и акцентам в самих книгах (см. </w:t>
      </w:r>
      <w:hyperlink r:id="rId45">
        <w:r>
          <w:rPr>
            <w:lang w:val="ru_RU" w:bidi="ru_RU"/>
          </w:rPr>
          <w:rPr>
            <w:color w:val="0000EE"/>
            <w:u w:val="single"/>
          </w:rPr>
          <w:t>24:15</w:t>
        </w:r>
      </w:hyperlink>
      <w:r>
        <w:rPr>
          <w:lang w:val="ru_RU" w:bidi="ru_RU"/>
        </w:rPr>
        <w:t xml:space="preserve">; </w:t>
      </w:r>
      <w:hyperlink r:id="rId46">
        <w:r>
          <w:rPr>
            <w:lang w:val="ru_RU" w:bidi="ru_RU"/>
          </w:rPr>
          <w:rPr>
            <w:color w:val="0000EE"/>
            <w:u w:val="single"/>
          </w:rPr>
          <w:t>27:46</w:t>
        </w:r>
      </w:hyperlink>
      <w:r>
        <w:rPr>
          <w:lang w:val="ru_RU" w:bidi="ru_RU"/>
        </w:rPr>
        <w:t xml:space="preserve">; </w:t>
      </w:r>
      <w:hyperlink r:id="rId47">
        <w:r>
          <w:rPr>
            <w:lang w:val="ru_RU" w:bidi="ru_RU"/>
          </w:rPr>
          <w:rPr>
            <w:color w:val="0000EE"/>
            <w:u w:val="single"/>
          </w:rPr>
          <w:t>28:15</w:t>
        </w:r>
      </w:hyperlink>
      <w:r>
        <w:rPr>
          <w:lang w:val="ru_RU" w:bidi="ru_RU"/>
        </w:rP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hyperlink r:id="rId48">
        <w:r>
          <w:rPr>
            <w:lang w:val="ru_RU" w:bidi="ru_RU"/>
          </w:rPr>
          <w:rPr>
            <w:color w:val="0000EE"/>
            <w:u w:val="single"/>
          </w:rPr>
          <w:t>5:17–48</w:t>
        </w:r>
      </w:hyperlink>
      <w:r>
        <w:rPr>
          <w:lang w:val="ru_RU" w:bidi="ru_RU"/>
        </w:rPr>
        <w:t xml:space="preserve">; </w:t>
      </w:r>
      <w:hyperlink r:id="rId49">
        <w:r>
          <w:rPr>
            <w:lang w:val="ru_RU" w:bidi="ru_RU"/>
          </w:rPr>
          <w:rPr>
            <w:color w:val="0000EE"/>
            <w:u w:val="single"/>
          </w:rPr>
          <w:t>15:1–20</w:t>
        </w:r>
      </w:hyperlink>
      <w:r>
        <w:rPr>
          <w:lang w:val="ru_RU" w:bidi="ru_RU"/>
        </w:rPr>
        <w:t>), кто такой Мессия (</w:t>
      </w:r>
      <w:hyperlink r:id="rId50">
        <w:r>
          <w:rPr>
            <w:lang w:val="ru_RU" w:bidi="ru_RU"/>
          </w:rPr>
          <w:rPr>
            <w:color w:val="0000EE"/>
            <w:u w:val="single"/>
          </w:rPr>
          <w:t>гл. 1–2</w:t>
        </w:r>
      </w:hyperlink>
      <w:r>
        <w:rPr>
          <w:lang w:val="ru_RU" w:bidi="ru_RU"/>
        </w:rPr>
        <w:t xml:space="preserve">), кто есть истинный народ Божий (Израиль или Церковь; </w:t>
      </w:r>
      <w:hyperlink r:id="rId51">
        <w:r>
          <w:rPr>
            <w:lang w:val="ru_RU" w:bidi="ru_RU"/>
          </w:rPr>
          <w:rPr>
            <w:color w:val="0000EE"/>
            <w:u w:val="single"/>
          </w:rPr>
          <w:t>21:33–46</w:t>
        </w:r>
      </w:hyperlink>
      <w:r>
        <w:rPr>
          <w:lang w:val="ru_RU" w:bidi="ru_RU"/>
        </w:rPr>
        <w:t>), кто является законными лидерами Божьего народа (</w:t>
      </w:r>
      <w:hyperlink r:id="rId52">
        <w:r>
          <w:rPr>
            <w:lang w:val="ru_RU" w:bidi="ru_RU"/>
          </w:rPr>
          <w:rPr>
            <w:color w:val="0000EE"/>
            <w:u w:val="single"/>
          </w:rPr>
          <w:t>4:18–22</w:t>
        </w:r>
      </w:hyperlink>
      <w:r>
        <w:rPr>
          <w:lang w:val="ru_RU" w:bidi="ru_RU"/>
        </w:rPr>
        <w:t xml:space="preserve">; </w:t>
      </w:r>
      <w:hyperlink r:id="rId41">
        <w:r>
          <w:rPr>
            <w:lang w:val="ru_RU" w:bidi="ru_RU"/>
          </w:rPr>
          <w:rPr>
            <w:color w:val="0000EE"/>
            <w:u w:val="single"/>
          </w:rPr>
          <w:t>10:2–4</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54">
        <w:r>
          <w:rPr>
            <w:lang w:val="ru_RU" w:bidi="ru_RU"/>
          </w:rPr>
          <w:rPr>
            <w:color w:val="0000EE"/>
            <w:u w:val="single"/>
          </w:rPr>
          <w:t>23:1–36</w:t>
        </w:r>
      </w:hyperlink>
      <w:r>
        <w:rPr>
          <w:lang w:val="ru_RU" w:bidi="ru_RU"/>
        </w:rPr>
        <w:t xml:space="preserve">; </w:t>
      </w:r>
      <w:hyperlink r:id="rId55">
        <w:r>
          <w:rPr>
            <w:lang w:val="ru_RU" w:bidi="ru_RU"/>
          </w:rPr>
          <w:rPr>
            <w:color w:val="0000EE"/>
            <w:u w:val="single"/>
          </w:rPr>
          <w:t>28:16–20</w:t>
        </w:r>
      </w:hyperlink>
      <w:r>
        <w:rPr>
          <w:lang w:val="ru_RU" w:bidi="ru_RU"/>
        </w:rPr>
        <w:t>), и как язычники связаны с Церковью и Израилем (</w:t>
      </w:r>
      <w:hyperlink r:id="rId56">
        <w:r>
          <w:rPr>
            <w:lang w:val="ru_RU" w:bidi="ru_RU"/>
          </w:rPr>
          <w:rPr>
            <w:color w:val="0000EE"/>
            <w:u w:val="single"/>
          </w:rPr>
          <w:t>2:1–12</w:t>
        </w:r>
      </w:hyperlink>
      <w:r>
        <w:rPr>
          <w:lang w:val="ru_RU" w:bidi="ru_RU"/>
        </w:rPr>
        <w:t xml:space="preserve">; </w:t>
      </w:r>
      <w:hyperlink r:id="rId57">
        <w:r>
          <w:rPr>
            <w:lang w:val="ru_RU" w:bidi="ru_RU"/>
          </w:rPr>
          <w:rPr>
            <w:color w:val="0000EE"/>
            <w:u w:val="single"/>
          </w:rPr>
          <w:t>3:7–10</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55">
        <w:r>
          <w:rPr>
            <w:lang w:val="ru_RU" w:bidi="ru_RU"/>
          </w:rPr>
          <w:rPr>
            <w:color w:val="0000EE"/>
            <w:u w:val="single"/>
          </w:rPr>
          <w:t>28:16–20</w:t>
        </w:r>
      </w:hyperlink>
      <w:r>
        <w:rPr>
          <w:lang w:val="ru_RU" w:bidi="ru_RU"/>
        </w:rPr>
        <w:t>).</w:t>
      </w:r>
    </w:p>
    <w:p>
      <w:pPr/>
      <w:r>
        <w:rPr>
          <w:lang w:val="ru_RU" w:bidi="ru_RU"/>
        </w:rPr>
      </w:r>
      <w:r>
        <w:rPr>
          <w:lang w:val="ru_RU" w:bidi="ru_RU"/>
        </w:rP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hyperlink r:id="rId56">
        <w:r>
          <w:rPr>
            <w:lang w:val="ru_RU" w:bidi="ru_RU"/>
          </w:rPr>
          <w:rPr>
            <w:color w:val="0000EE"/>
            <w:u w:val="single"/>
          </w:rPr>
          <w:t>2:1–12</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1">
        <w:r>
          <w:rPr>
            <w:lang w:val="ru_RU" w:bidi="ru_RU"/>
          </w:rPr>
          <w:rPr>
            <w:color w:val="0000EE"/>
            <w:u w:val="single"/>
          </w:rPr>
          <w:t>10:5–6</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62">
        <w:r>
          <w:rPr>
            <w:lang w:val="ru_RU" w:bidi="ru_RU"/>
          </w:rPr>
          <w:rPr>
            <w:color w:val="0000EE"/>
            <w:u w:val="single"/>
          </w:rPr>
          <w:t>17:24–27</w:t>
        </w:r>
      </w:hyperlink>
      <w:r>
        <w:rPr>
          <w:lang w:val="ru_RU" w:bidi="ru_RU"/>
        </w:rPr>
        <w:t xml:space="preserve">; </w:t>
      </w:r>
      <w:hyperlink r:id="rId63">
        <w:r>
          <w:rPr>
            <w:lang w:val="ru_RU" w:bidi="ru_RU"/>
          </w:rPr>
          <w:rPr>
            <w:color w:val="0000EE"/>
            <w:u w:val="single"/>
          </w:rPr>
          <w:t>19:28</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64">
        <w:r>
          <w:rPr>
            <w:lang w:val="ru_RU" w:bidi="ru_RU"/>
          </w:rPr>
          <w:rPr>
            <w:color w:val="0000EE"/>
            <w:u w:val="single"/>
          </w:rPr>
          <w:t>22:7</w:t>
        </w:r>
      </w:hyperlink>
      <w:r>
        <w:rPr>
          <w:lang w:val="ru_RU" w:bidi="ru_RU"/>
        </w:rPr>
        <w:t xml:space="preserve">; </w:t>
      </w:r>
      <w:hyperlink r:id="rId21">
        <w:r>
          <w:rPr>
            <w:lang w:val="ru_RU" w:bidi="ru_RU"/>
          </w:rPr>
          <w:rPr>
            <w:color w:val="0000EE"/>
            <w:u w:val="single"/>
          </w:rPr>
          <w:t>23:1–39</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2"/>
      </w:pPr>
      <w:r>
        <w:rPr>
          <w:lang w:val="ru_RU" w:bidi="ru_RU"/>
        </w:rPr>
        <w:t>Значение и послание</w:t>
      </w:r>
    </w:p>
    <w:p>
      <w:pPr/>
      <w:r>
        <w:rPr>
          <w:lang w:val="ru_RU" w:bidi="ru_RU"/>
        </w:rPr>
      </w:r>
      <w:r>
        <w:rPr>
          <w:lang w:val="ru_RU" w:bidi="ru_RU"/>
        </w:rPr>
        <w:t>Матфей утверждает, что Иисус исполняет древнюю веру Израиля и надежду Ветхого Завета: В Иисусе пришел Мессия и наступил день Господень.</w:t>
      </w:r>
    </w:p>
    <w:p>
      <w:pPr/>
      <w:r>
        <w:rPr>
          <w:lang w:val="ru_RU" w:bidi="ru_RU"/>
        </w:rPr>
      </w:r>
      <w:r>
        <w:rPr>
          <w:lang w:val="ru_RU" w:bidi="ru_RU"/>
        </w:rP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hyperlink r:id="rId29">
        <w:r>
          <w:rPr>
            <w:lang w:val="ru_RU" w:bidi="ru_RU"/>
          </w:rPr>
          <w:rPr>
            <w:color w:val="0000EE"/>
            <w:u w:val="single"/>
          </w:rPr>
          <w:t>гл. 23–25</w:t>
        </w:r>
      </w:hyperlink>
      <w:r>
        <w:rPr>
          <w:lang w:val="ru_RU" w:bidi="ru_RU"/>
        </w:rPr>
        <w:t>), если они не покаются.</w:t>
      </w:r>
    </w:p>
    <w:p>
      <w:pPr/>
      <w:r>
        <w:rPr>
          <w:lang w:val="ru_RU" w:bidi="ru_RU"/>
        </w:rPr>
      </w:r>
      <w:r>
        <w:rPr>
          <w:lang w:val="ru_RU" w:bidi="ru_RU"/>
        </w:rP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pPr/>
      <w:r>
        <w:rPr>
          <w:lang w:val="ru_RU" w:bidi="ru_RU"/>
        </w:rPr>
      </w:r>
      <w:r>
        <w:rPr>
          <w:lang w:val="ru_RU" w:bidi="ru_RU"/>
        </w:rPr>
        <w:t>Мессия (Христос). Матфей подчеркивает, что Иисус – Мессия (Христос) (</w:t>
      </w:r>
      <w:hyperlink r:id="rId65">
        <w:r>
          <w:rPr>
            <w:lang w:val="ru_RU" w:bidi="ru_RU"/>
          </w:rPr>
          <w:rPr>
            <w:color w:val="0000EE"/>
            <w:u w:val="single"/>
          </w:rPr>
          <w:t>1:1</w:t>
        </w:r>
      </w:hyperlink>
      <w:r>
        <w:rPr>
          <w:lang w:val="ru_RU" w:bidi="ru_RU"/>
        </w:rPr>
        <w:t xml:space="preserve">, </w:t>
      </w:r>
      <w:hyperlink r:id="rId66">
        <w:r>
          <w:rPr>
            <w:lang w:val="ru_RU" w:bidi="ru_RU"/>
          </w:rPr>
          <w:rPr>
            <w:color w:val="0000EE"/>
            <w:u w:val="single"/>
          </w:rPr>
          <w:t>16–18</w:t>
        </w:r>
      </w:hyperlink>
      <w:r>
        <w:rPr>
          <w:lang w:val="ru_RU" w:bidi="ru_RU"/>
        </w:rPr>
        <w:t xml:space="preserve">; </w:t>
      </w:r>
      <w:hyperlink r:id="rId67">
        <w:r>
          <w:rPr>
            <w:lang w:val="ru_RU" w:bidi="ru_RU"/>
          </w:rPr>
          <w:rPr>
            <w:color w:val="0000EE"/>
            <w:u w:val="single"/>
          </w:rPr>
          <w:t>11:2–3</w:t>
        </w:r>
      </w:hyperlink>
      <w:r>
        <w:rPr>
          <w:lang w:val="ru_RU" w:bidi="ru_RU"/>
        </w:rPr>
        <w:t xml:space="preserve">; </w:t>
      </w:r>
      <w:hyperlink r:id="rId68">
        <w:r>
          <w:rPr>
            <w:lang w:val="ru_RU" w:bidi="ru_RU"/>
          </w:rPr>
          <w:rPr>
            <w:color w:val="0000EE"/>
            <w:u w:val="single"/>
          </w:rPr>
          <w:t>16:16</w:t>
        </w:r>
      </w:hyperlink>
      <w:r>
        <w:rPr>
          <w:lang w:val="ru_RU" w:bidi="ru_RU"/>
        </w:rPr>
        <w:t xml:space="preserve">, </w:t>
      </w:r>
      <w:hyperlink r:id="rId69">
        <w:r>
          <w:rPr>
            <w:lang w:val="ru_RU" w:bidi="ru_RU"/>
          </w:rPr>
          <w:rPr>
            <w:color w:val="0000EE"/>
            <w:u w:val="single"/>
          </w:rPr>
          <w:t>20</w:t>
        </w:r>
      </w:hyperlink>
      <w:r>
        <w:rPr>
          <w:lang w:val="ru_RU" w:bidi="ru_RU"/>
        </w:rPr>
        <w:t xml:space="preserve">; </w:t>
      </w:r>
      <w:hyperlink r:id="rId70">
        <w:r>
          <w:rPr>
            <w:lang w:val="ru_RU" w:bidi="ru_RU"/>
          </w:rPr>
          <w:rPr>
            <w:color w:val="0000EE"/>
            <w:u w:val="single"/>
          </w:rPr>
          <w:t>23:10</w:t>
        </w:r>
      </w:hyperlink>
      <w:r>
        <w:rPr>
          <w:lang w:val="ru_RU" w:bidi="ru_RU"/>
        </w:rP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hyperlink r:id="rId71">
        <w:r>
          <w:rPr>
            <w:lang w:val="ru_RU" w:bidi="ru_RU"/>
          </w:rPr>
          <w:rPr>
            <w:color w:val="0000EE"/>
            <w:u w:val="single"/>
          </w:rPr>
          <w:t>1:21</w:t>
        </w:r>
      </w:hyperlink>
      <w:r>
        <w:rPr>
          <w:lang w:val="ru_RU" w:bidi="ru_RU"/>
        </w:rPr>
        <w:t>). Одним словом, Иисус – это «Еммануил, что значит: с нами Бог» (</w:t>
      </w:r>
      <w:hyperlink r:id="rId72">
        <w:r>
          <w:rPr>
            <w:lang w:val="ru_RU" w:bidi="ru_RU"/>
          </w:rPr>
          <w:rPr>
            <w:color w:val="0000EE"/>
            <w:u w:val="single"/>
          </w:rPr>
          <w:t>1:23</w:t>
        </w:r>
      </w:hyperlink>
      <w:r>
        <w:rPr>
          <w:lang w:val="ru_RU" w:bidi="ru_RU"/>
        </w:rPr>
        <w:t xml:space="preserve">; </w:t>
      </w:r>
      <w:hyperlink r:id="rId73">
        <w:r>
          <w:rPr>
            <w:lang w:val="ru_RU" w:bidi="ru_RU"/>
          </w:rPr>
          <w:rPr>
            <w:color w:val="0000EE"/>
            <w:u w:val="single"/>
          </w:rPr>
          <w:t>28:20</w:t>
        </w:r>
      </w:hyperlink>
      <w:r>
        <w:rPr>
          <w:lang w:val="ru_RU" w:bidi="ru_RU"/>
        </w:rPr>
        <w:t>).</w:t>
      </w:r>
    </w:p>
    <w:p>
      <w:pPr/>
      <w:r>
        <w:rPr>
          <w:lang w:val="ru_RU" w:bidi="ru_RU"/>
        </w:rPr>
      </w:r>
      <w:r>
        <w:rPr>
          <w:lang w:val="ru_RU" w:bidi="ru_RU"/>
        </w:rP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hyperlink r:id="rId36">
        <w:r>
          <w:rPr>
            <w:lang w:val="ru_RU" w:bidi="ru_RU"/>
          </w:rPr>
          <w:rPr>
            <w:color w:val="0000EE"/>
            <w:u w:val="single"/>
          </w:rPr>
          <w:t>4:17</w:t>
        </w:r>
      </w:hyperlink>
      <w:r>
        <w:rPr>
          <w:lang w:val="ru_RU" w:bidi="ru_RU"/>
        </w:rPr>
        <w:t xml:space="preserve">; </w:t>
      </w:r>
      <w:hyperlink r:id="rId74">
        <w:r>
          <w:rPr>
            <w:lang w:val="ru_RU" w:bidi="ru_RU"/>
          </w:rPr>
          <w:rPr>
            <w:color w:val="0000EE"/>
            <w:u w:val="single"/>
          </w:rPr>
          <w:t>11:11–15</w:t>
        </w:r>
      </w:hyperlink>
      <w:r>
        <w:rPr>
          <w:lang w:val="ru_RU" w:bidi="ru_RU"/>
        </w:rPr>
        <w:t>); (3) Божий труд спасения, часто совершаемый через тихие и скромные средства (</w:t>
      </w:r>
      <w:hyperlink r:id="rId75">
        <w:r>
          <w:rPr>
            <w:lang w:val="ru_RU" w:bidi="ru_RU"/>
          </w:rPr>
          <w:rPr>
            <w:color w:val="0000EE"/>
            <w:u w:val="single"/>
          </w:rPr>
          <w:t>11:25</w:t>
        </w:r>
      </w:hyperlink>
      <w:r>
        <w:rPr>
          <w:lang w:val="ru_RU" w:bidi="ru_RU"/>
        </w:rPr>
        <w:t xml:space="preserve">; </w:t>
      </w:r>
      <w:hyperlink r:id="rId76">
        <w:r>
          <w:rPr>
            <w:lang w:val="ru_RU" w:bidi="ru_RU"/>
          </w:rPr>
          <w:rPr>
            <w:color w:val="0000EE"/>
            <w:u w:val="single"/>
          </w:rPr>
          <w:t>13:24–30</w:t>
        </w:r>
      </w:hyperlink>
      <w:r>
        <w:rPr>
          <w:lang w:val="ru_RU" w:bidi="ru_RU"/>
        </w:rPr>
        <w:t xml:space="preserve">, </w:t>
      </w:r>
      <w:hyperlink r:id="rId77">
        <w:r>
          <w:rPr>
            <w:lang w:val="ru_RU" w:bidi="ru_RU"/>
          </w:rPr>
          <w:rPr>
            <w:color w:val="0000EE"/>
            <w:u w:val="single"/>
          </w:rPr>
          <w:t>36–43</w:t>
        </w:r>
      </w:hyperlink>
      <w:r>
        <w:rPr>
          <w:lang w:val="ru_RU" w:bidi="ru_RU"/>
        </w:rPr>
        <w:t>); (4) силу и могущество Божьего действия (</w:t>
      </w:r>
      <w:hyperlink r:id="rId78">
        <w:r>
          <w:rPr>
            <w:lang w:val="ru_RU" w:bidi="ru_RU"/>
          </w:rPr>
          <w:rPr>
            <w:color w:val="0000EE"/>
            <w:u w:val="single"/>
          </w:rPr>
          <w:t>11:2–6</w:t>
        </w:r>
      </w:hyperlink>
      <w:r>
        <w:rPr>
          <w:lang w:val="ru_RU" w:bidi="ru_RU"/>
        </w:rPr>
        <w:t xml:space="preserve">, </w:t>
      </w:r>
      <w:hyperlink r:id="rId79">
        <w:r>
          <w:rPr>
            <w:lang w:val="ru_RU" w:bidi="ru_RU"/>
          </w:rPr>
          <w:rPr>
            <w:color w:val="0000EE"/>
            <w:u w:val="single"/>
          </w:rPr>
          <w:t>12–13</w:t>
        </w:r>
      </w:hyperlink>
      <w:r>
        <w:rPr>
          <w:lang w:val="ru_RU" w:bidi="ru_RU"/>
        </w:rPr>
        <w:t xml:space="preserve">; </w:t>
      </w:r>
      <w:hyperlink r:id="rId80">
        <w:r>
          <w:rPr>
            <w:lang w:val="ru_RU" w:bidi="ru_RU"/>
          </w:rPr>
          <w:rPr>
            <w:color w:val="0000EE"/>
            <w:u w:val="single"/>
          </w:rPr>
          <w:t>12:28</w:t>
        </w:r>
      </w:hyperlink>
      <w:r>
        <w:rPr>
          <w:lang w:val="ru_RU" w:bidi="ru_RU"/>
        </w:rPr>
        <w:t>); (5) приход Царства за один «род» (</w:t>
      </w:r>
      <w:hyperlink r:id="rId81">
        <w:r>
          <w:rPr>
            <w:lang w:val="ru_RU" w:bidi="ru_RU"/>
          </w:rPr>
          <w:rPr>
            <w:color w:val="0000EE"/>
            <w:u w:val="single"/>
          </w:rPr>
          <w:t>10:23</w:t>
        </w:r>
      </w:hyperlink>
      <w:r>
        <w:rPr>
          <w:lang w:val="ru_RU" w:bidi="ru_RU"/>
        </w:rPr>
        <w:t xml:space="preserve">; </w:t>
      </w:r>
      <w:hyperlink r:id="rId82">
        <w:r>
          <w:rPr>
            <w:lang w:val="ru_RU" w:bidi="ru_RU"/>
          </w:rPr>
          <w:rPr>
            <w:color w:val="0000EE"/>
            <w:u w:val="single"/>
          </w:rPr>
          <w:t>16:28</w:t>
        </w:r>
      </w:hyperlink>
      <w:r>
        <w:rPr>
          <w:lang w:val="ru_RU" w:bidi="ru_RU"/>
        </w:rPr>
        <w:t xml:space="preserve">; </w:t>
      </w:r>
      <w:hyperlink r:id="rId83">
        <w:r>
          <w:rPr>
            <w:lang w:val="ru_RU" w:bidi="ru_RU"/>
          </w:rPr>
          <w:rPr>
            <w:color w:val="0000EE"/>
            <w:u w:val="single"/>
          </w:rPr>
          <w:t>24:34</w:t>
        </w:r>
      </w:hyperlink>
      <w:r>
        <w:rPr>
          <w:lang w:val="ru_RU" w:bidi="ru_RU"/>
        </w:rPr>
        <w:t>); (6) последний суд Божий (</w:t>
      </w:r>
      <w:hyperlink r:id="rId84">
        <w:r>
          <w:rPr>
            <w:lang w:val="ru_RU" w:bidi="ru_RU"/>
          </w:rPr>
          <w:rPr>
            <w:color w:val="0000EE"/>
            <w:u w:val="single"/>
          </w:rPr>
          <w:t>25:31–46</w:t>
        </w:r>
      </w:hyperlink>
      <w:r>
        <w:rPr>
          <w:lang w:val="ru_RU" w:bidi="ru_RU"/>
        </w:rPr>
        <w:t>); и (7) совершенное общение всех святых Божьих с Отцом (</w:t>
      </w:r>
      <w:hyperlink r:id="rId85">
        <w:r>
          <w:rPr>
            <w:lang w:val="ru_RU" w:bidi="ru_RU"/>
          </w:rPr>
          <w:rPr>
            <w:color w:val="0000EE"/>
            <w:u w:val="single"/>
          </w:rPr>
          <w:t>8:11–12</w:t>
        </w:r>
      </w:hyperlink>
      <w:r>
        <w:rPr>
          <w:lang w:val="ru_RU" w:bidi="ru_RU"/>
        </w:rPr>
        <w:t xml:space="preserve">; </w:t>
      </w:r>
      <w:hyperlink r:id="rId86">
        <w:r>
          <w:rPr>
            <w:lang w:val="ru_RU" w:bidi="ru_RU"/>
          </w:rPr>
          <w:rPr>
            <w:color w:val="0000EE"/>
            <w:u w:val="single"/>
          </w:rPr>
          <w:t>13:43</w:t>
        </w:r>
      </w:hyperlink>
      <w:r>
        <w:rPr>
          <w:lang w:val="ru_RU" w:bidi="ru_RU"/>
        </w:rPr>
        <w:t xml:space="preserve">; </w:t>
      </w:r>
      <w:hyperlink r:id="rId87">
        <w:r>
          <w:rPr>
            <w:lang w:val="ru_RU" w:bidi="ru_RU"/>
          </w:rPr>
          <w:rPr>
            <w:color w:val="0000EE"/>
            <w:u w:val="single"/>
          </w:rPr>
          <w:t>22:1–14</w:t>
        </w:r>
      </w:hyperlink>
      <w:r>
        <w:rPr>
          <w:lang w:val="ru_RU" w:bidi="ru_RU"/>
        </w:rPr>
        <w:t xml:space="preserve">; </w:t>
      </w:r>
      <w:hyperlink r:id="rId88">
        <w:r>
          <w:rPr>
            <w:lang w:val="ru_RU" w:bidi="ru_RU"/>
          </w:rPr>
          <w:rPr>
            <w:color w:val="0000EE"/>
            <w:u w:val="single"/>
          </w:rPr>
          <w:t>26:29</w:t>
        </w:r>
      </w:hyperlink>
      <w:r>
        <w:rPr>
          <w:lang w:val="ru_RU" w:bidi="ru_RU"/>
        </w:rP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pPr/>
      <w:r>
        <w:rPr>
          <w:lang w:val="ru_RU" w:bidi="ru_RU"/>
        </w:rPr>
      </w:r>
      <w:r>
        <w:rPr>
          <w:lang w:val="ru_RU" w:bidi="ru_RU"/>
        </w:rP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hyperlink r:id="rId73">
        <w:r>
          <w:rPr>
            <w:lang w:val="ru_RU" w:bidi="ru_RU"/>
          </w:rPr>
          <w:rPr>
            <w:color w:val="0000EE"/>
            <w:u w:val="single"/>
          </w:rPr>
          <w:t>28:20</w:t>
        </w:r>
      </w:hyperlink>
      <w:r>
        <w:rPr>
          <w:lang w:val="ru_RU" w:bidi="ru_RU"/>
        </w:rPr>
        <w:t>) и наслаждаться общением с Ним. Иисус кратко излагает требования к ученичеству в Своей Нагорной проповеди (</w:t>
      </w:r>
      <w:hyperlink r:id="rId16">
        <w:r>
          <w:rPr>
            <w:lang w:val="ru_RU" w:bidi="ru_RU"/>
          </w:rPr>
          <w:rPr>
            <w:color w:val="0000EE"/>
            <w:u w:val="single"/>
          </w:rPr>
          <w:t>гл. 5–7</w:t>
        </w:r>
      </w:hyperlink>
      <w:r>
        <w:rPr>
          <w:lang w:val="ru_RU" w:bidi="ru_RU"/>
        </w:rPr>
        <w:t xml:space="preserve">), и эта тема повторяется на протяжении всего Евангелия от Матфея (например, </w:t>
      </w:r>
      <w:hyperlink r:id="rId26">
        <w:r>
          <w:rPr>
            <w:lang w:val="ru_RU" w:bidi="ru_RU"/>
          </w:rPr>
          <w:rPr>
            <w:color w:val="0000EE"/>
            <w:u w:val="single"/>
          </w:rPr>
          <w:t>10:1–42</w:t>
        </w:r>
      </w:hyperlink>
      <w:r>
        <w:rPr>
          <w:lang w:val="ru_RU" w:bidi="ru_RU"/>
        </w:rPr>
        <w:t xml:space="preserve">; </w:t>
      </w:r>
      <w:hyperlink r:id="rId89">
        <w:r>
          <w:rPr>
            <w:lang w:val="ru_RU" w:bidi="ru_RU"/>
          </w:rPr>
          <w:rPr>
            <w:color w:val="0000EE"/>
            <w:u w:val="single"/>
          </w:rPr>
          <w:t>16:24–26</w:t>
        </w:r>
      </w:hyperlink>
      <w:r>
        <w:rPr>
          <w:lang w:val="ru_RU" w:bidi="ru_RU"/>
        </w:rPr>
        <w:t xml:space="preserve">). Матфей показывает, как ученики преодолевают свои неудачи с помощью Христа (см. </w:t>
      </w:r>
      <w:hyperlink r:id="rId90">
        <w:r>
          <w:rPr>
            <w:lang w:val="ru_RU" w:bidi="ru_RU"/>
          </w:rPr>
          <w:rPr>
            <w:color w:val="0000EE"/>
            <w:u w:val="single"/>
          </w:rPr>
          <w:t>14:28–33</w:t>
        </w:r>
      </w:hyperlink>
      <w:r>
        <w:rPr>
          <w:lang w:val="ru_RU" w:bidi="ru_RU"/>
        </w:rPr>
        <w:t xml:space="preserve">; </w:t>
      </w:r>
      <w:hyperlink r:id="rId91">
        <w:r>
          <w:rPr>
            <w:lang w:val="ru_RU" w:bidi="ru_RU"/>
          </w:rPr>
          <w:rPr>
            <w:color w:val="0000EE"/>
            <w:u w:val="single"/>
          </w:rPr>
          <w:t>16:5–12</w:t>
        </w:r>
      </w:hyperlink>
      <w:r>
        <w:rPr>
          <w:lang w:val="ru_RU" w:bidi="ru_RU"/>
        </w:rPr>
        <w:t>).</w:t>
      </w:r>
    </w:p>
    <w:p>
      <w:pPr/>
      <w:r>
        <w:rPr>
          <w:lang w:val="ru_RU" w:bidi="ru_RU"/>
        </w:rPr>
      </w:r>
      <w:r>
        <w:rPr>
          <w:lang w:val="ru_RU" w:bidi="ru_RU"/>
        </w:rP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pPr/>
      <w:r>
        <w:rPr>
          <w:lang w:val="ru_RU" w:bidi="ru_RU"/>
        </w:rPr>
      </w:r>
      <w:r>
        <w:rPr>
          <w:lang w:val="ru_RU" w:bidi="ru_RU"/>
        </w:rP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hyperlink r:id="rId61">
        <w:r>
          <w:rPr>
            <w:lang w:val="ru_RU" w:bidi="ru_RU"/>
          </w:rPr>
          <w:rPr>
            <w:color w:val="0000EE"/>
            <w:u w:val="single"/>
          </w:rPr>
          <w:t>10:5–6</w:t>
        </w:r>
      </w:hyperlink>
      <w:r>
        <w:rPr>
          <w:lang w:val="ru_RU" w:bidi="ru_RU"/>
        </w:rPr>
        <w:t xml:space="preserve">; </w:t>
      </w:r>
      <w:hyperlink r:id="rId92">
        <w:r>
          <w:rPr>
            <w:lang w:val="ru_RU" w:bidi="ru_RU"/>
          </w:rPr>
          <w:rPr>
            <w:color w:val="0000EE"/>
            <w:u w:val="single"/>
          </w:rPr>
          <w:t>15:24</w:t>
        </w:r>
      </w:hyperlink>
      <w:r>
        <w:rPr>
          <w:lang w:val="ru_RU" w:bidi="ru_RU"/>
        </w:rPr>
        <w:t xml:space="preserve">), начало Царства Небесного распространяет Божью благодать и на другие народы (см. </w:t>
      </w:r>
      <w:hyperlink r:id="rId93">
        <w:r>
          <w:rPr>
            <w:lang w:val="ru_RU" w:bidi="ru_RU"/>
          </w:rPr>
          <w:rPr>
            <w:color w:val="0000EE"/>
            <w:u w:val="single"/>
          </w:rPr>
          <w:t>28:18–20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