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Timothy</w:t>
      </w:r>
      <w:r>
        <w:rPr>
          <w:rtl/>
          <w:cs/>
          <w:lang w:val="ar_AE" w:bidi="ar_AE"/>
        </w:rPr>
      </w:r>
    </w:p>
    <w:p>
      <w:pPr>
        <w:bidi/>
      </w:pPr>
      <w:r>
        <w:rPr>
          <w:rtl/>
          <w:cs/>
          <w:lang w:val="ar_AE" w:bidi="ar_AE"/>
        </w:rPr>
      </w:r>
      <w:r>
        <w:rPr>
          <w:rtl/>
          <w:cs/>
          <w:lang w:val="ar_AE" w:bidi="ar_AE"/>
        </w:rPr>
        <w:t>إبان المرحلة الأخيرة من مسيرة بولس الرسولية، وقع اضطراب خطير يزعج الكنيسة الأولى في أفسس: لقد أضحى بعض قادة الكنيسة معلمين كذبة كان بولس قد حذَّر من أن هذا سيحدث (</w:t>
      </w:r>
      <w:r>
        <w:rPr>
          <w:rtl/>
          <w:cs/>
          <w:lang w:val="ar_AE" w:bidi="ar_AE"/>
        </w:rPr>
        <w:t>أعمال الرُّسُل 20: 29–31</w:t>
      </w:r>
      <w:r>
        <w:rPr>
          <w:rtl/>
          <w:cs/>
          <w:lang w:val="ar_AE" w:bidi="ar_AE"/>
        </w:rPr>
        <w:t>)، فالآن أصبح تأثيرهم يهدد حياة جماعة الإيمان وسلامة إيمانها. كان ثمة حاجة إلى شخص ماهر لاستعادة النظام إلى بيت الله. لقد أعطى بولس هذه المهمة إلى تيموثاوس، مندوبه الموثوق.</w:t>
      </w:r>
    </w:p>
    <w:p>
      <w:pPr>
        <w:pStyle w:val="Heading2"/>
        <w:bidi/>
      </w:pPr>
      <w:r>
        <w:rPr>
          <w:rtl/>
          <w:cs/>
          <w:lang w:val="ar_AE" w:bidi="ar_AE"/>
        </w:rPr>
        <w:t>الإطار الأدبي</w:t>
      </w:r>
    </w:p>
    <w:p>
      <w:pPr>
        <w:bidi/>
      </w:pPr>
      <w:r>
        <w:rPr>
          <w:rtl/>
          <w:cs/>
          <w:lang w:val="ar_AE" w:bidi="ar_AE"/>
        </w:rPr>
      </w:r>
      <w:r>
        <w:rPr>
          <w:rtl/>
          <w:cs/>
          <w:lang w:val="ar_AE" w:bidi="ar_AE"/>
        </w:rPr>
        <w:t>لم يعط تواصل بولس الأول مع أفسس، خلال رحلته التبشيرية الثانية (</w:t>
      </w:r>
      <w:r>
        <w:rPr>
          <w:rtl/>
          <w:cs/>
          <w:lang w:val="ar_AE" w:bidi="ar_AE"/>
        </w:rPr>
        <w:t>أعمال الرُّسُل 18: 19–21</w:t>
      </w:r>
      <w:r>
        <w:rPr>
          <w:rtl/>
          <w:cs/>
          <w:lang w:val="ar_AE" w:bidi="ar_AE"/>
        </w:rPr>
        <w:t xml:space="preserve">)، أي فرصة لإنجاز عمل مهم. خلال رحلته التبشيرية الثالثة، خدم بولس في أفسس لمدة ثلاث سنوات (53–56 م، تقريبًا؛ </w:t>
      </w:r>
      <w:r>
        <w:rPr>
          <w:rtl/>
          <w:cs/>
          <w:lang w:val="ar_AE" w:bidi="ar_AE"/>
        </w:rPr>
        <w:t>أعمال الرُّسُل 19</w:t>
      </w:r>
      <w:r>
        <w:rPr>
          <w:rtl/>
          <w:cs/>
          <w:lang w:val="ar_AE" w:bidi="ar_AE"/>
        </w:rPr>
        <w:t>). لاحقًا، عندما كان بولس في طريقه إلى أورشليم، أتيحت له الفرصة للتوقف عند ميليتوس والتحدث إلى الشيوخ من أفسس، الذين قابلوه هناك (</w:t>
      </w:r>
      <w:r>
        <w:rPr>
          <w:rtl/>
          <w:cs/>
          <w:lang w:val="ar_AE" w:bidi="ar_AE"/>
        </w:rPr>
        <w:t>أعمال الرُّسُل 20: 17–38</w:t>
      </w:r>
      <w:r>
        <w:rPr>
          <w:rtl/>
          <w:cs/>
          <w:lang w:val="ar_AE" w:bidi="ar_AE"/>
        </w:rPr>
        <w:t xml:space="preserve">). سافر بولس إلى أورشليم، وقُبض عليه، ونُقل لاحقًا إلى قيصرية، ثم أُرسل إلى روما، حيث بقي تحت الإقامة الجبرية لمدة عامين تقريبًا (60–62 م، </w:t>
      </w:r>
      <w:r>
        <w:rPr>
          <w:rtl/>
          <w:cs/>
          <w:lang w:val="ar_AE" w:bidi="ar_AE"/>
        </w:rPr>
        <w:t>أعمال الرُّسُل 21–28</w:t>
      </w:r>
      <w:r>
        <w:rPr>
          <w:rtl/>
          <w:cs/>
          <w:lang w:val="ar_AE" w:bidi="ar_AE"/>
        </w:rPr>
        <w:t xml:space="preserve">). عندما أطلق سراحه من السجن، عاد إلى مهمته، وربما كان متجهًا نحو إسبانيا (انظر رومية </w:t>
      </w:r>
      <w:r>
        <w:rPr>
          <w:rtl/>
          <w:cs/>
          <w:lang w:val="ar_AE" w:bidi="ar_AE"/>
        </w:rPr>
        <w:t>15: 24</w:t>
      </w:r>
      <w:r>
        <w:rPr>
          <w:rtl/>
          <w:cs/>
          <w:lang w:val="ar_AE" w:bidi="ar_AE"/>
        </w:rPr>
        <w:t xml:space="preserve">، </w:t>
      </w:r>
      <w:r>
        <w:rPr>
          <w:rtl/>
          <w:cs/>
          <w:lang w:val="ar_AE" w:bidi="ar_AE"/>
        </w:rPr>
        <w:t>28</w:t>
      </w:r>
      <w:r>
        <w:rPr>
          <w:rtl/>
          <w:cs/>
          <w:lang w:val="ar_AE" w:bidi="ar_AE"/>
        </w:rPr>
        <w:t>)، على الرغم من أنه من المحتمل أن غيَّر السجن اتجاه بولس نحو الشرق. كان بولس لا يزال منخرطًا في كنيسة أفسس خلال هذه الفترة.</w:t>
      </w:r>
    </w:p>
    <w:p>
      <w:pPr>
        <w:bidi/>
      </w:pPr>
      <w:r>
        <w:rPr>
          <w:rtl/>
          <w:cs/>
          <w:lang w:val="ar_AE" w:bidi="ar_AE"/>
        </w:rPr>
      </w:r>
      <w:r>
        <w:rPr>
          <w:rtl/>
          <w:cs/>
          <w:lang w:val="ar_AE" w:bidi="ar_AE"/>
        </w:rPr>
        <w:t>لقد فوَّض إلى تيموثاوس، الذي رافق بولس لجزء كبير من خدمته الأصلية هناك (</w:t>
      </w:r>
      <w:r>
        <w:rPr>
          <w:rtl/>
          <w:cs/>
          <w:lang w:val="ar_AE" w:bidi="ar_AE"/>
        </w:rPr>
        <w:t>أعمال الرُّسُل 19: 22</w:t>
      </w:r>
      <w:r>
        <w:rPr>
          <w:rtl/>
          <w:cs/>
          <w:lang w:val="ar_AE" w:bidi="ar_AE"/>
        </w:rPr>
        <w:t>)، مهمة التعامل مع التطورات الجديدة والمقلقة في أفسس (</w:t>
      </w:r>
      <w:r>
        <w:rPr>
          <w:rtl/>
          <w:cs/>
          <w:lang w:val="ar_AE" w:bidi="ar_AE"/>
        </w:rPr>
        <w:t>1 تيموثاوس 1: 3</w:t>
      </w:r>
      <w:r>
        <w:rPr>
          <w:rtl/>
          <w:cs/>
          <w:lang w:val="ar_AE" w:bidi="ar_AE"/>
        </w:rPr>
        <w:t>). لقد ظهر معلمون كذبة (</w:t>
      </w:r>
      <w:r>
        <w:rPr>
          <w:rtl/>
          <w:cs/>
          <w:lang w:val="ar_AE" w:bidi="ar_AE"/>
        </w:rPr>
        <w:t>1: 3</w:t>
      </w:r>
      <w:r>
        <w:rPr>
          <w:rtl/>
          <w:cs/>
          <w:lang w:val="ar_AE" w:bidi="ar_AE"/>
        </w:rPr>
        <w:t xml:space="preserve">) وكانوا يزعجون بيوتًا (انظر </w:t>
      </w:r>
      <w:r>
        <w:rPr>
          <w:rtl/>
          <w:cs/>
          <w:lang w:val="ar_AE" w:bidi="ar_AE"/>
        </w:rPr>
        <w:t>1 تيموثاوس 2: 15</w:t>
      </w:r>
      <w:r>
        <w:rPr>
          <w:rtl/>
          <w:cs/>
          <w:lang w:val="ar_AE" w:bidi="ar_AE"/>
        </w:rPr>
        <w:t xml:space="preserve">؛ </w:t>
      </w:r>
      <w:r>
        <w:rPr>
          <w:rtl/>
          <w:cs/>
          <w:lang w:val="ar_AE" w:bidi="ar_AE"/>
        </w:rPr>
        <w:t>3: 4–5</w:t>
      </w:r>
      <w:r>
        <w:rPr>
          <w:rtl/>
          <w:cs/>
          <w:lang w:val="ar_AE" w:bidi="ar_AE"/>
        </w:rPr>
        <w:t xml:space="preserve">؛ </w:t>
      </w:r>
      <w:r>
        <w:rPr>
          <w:rtl/>
          <w:cs/>
          <w:lang w:val="ar_AE" w:bidi="ar_AE"/>
        </w:rPr>
        <w:t>5: 11–15</w:t>
      </w:r>
      <w:r>
        <w:rPr>
          <w:rtl/>
          <w:cs/>
          <w:lang w:val="ar_AE" w:bidi="ar_AE"/>
        </w:rPr>
        <w:t xml:space="preserve">؛ </w:t>
      </w:r>
      <w:r>
        <w:rPr>
          <w:rtl/>
          <w:cs/>
          <w:lang w:val="ar_AE" w:bidi="ar_AE"/>
        </w:rPr>
        <w:t>تيطس 1: 11</w:t>
      </w:r>
      <w:r>
        <w:rPr>
          <w:rtl/>
          <w:cs/>
          <w:lang w:val="ar_AE" w:bidi="ar_AE"/>
        </w:rPr>
        <w:t>). كتب بولس إلى تيموثاوس ليرشده في تقويم السلوك الضال وفي منع المعلمين الكذبة من الحصول على موطئ قدم آخر.</w:t>
      </w:r>
    </w:p>
    <w:p>
      <w:pPr>
        <w:pStyle w:val="Heading2"/>
        <w:bidi/>
      </w:pPr>
      <w:r>
        <w:rPr>
          <w:rtl/>
          <w:cs/>
          <w:lang w:val="ar_AE" w:bidi="ar_AE"/>
        </w:rPr>
        <w:t>المُلخص</w:t>
      </w:r>
    </w:p>
    <w:p>
      <w:pPr>
        <w:bidi/>
      </w:pPr>
      <w:r>
        <w:rPr>
          <w:rtl/>
          <w:cs/>
          <w:lang w:val="ar_AE" w:bidi="ar_AE"/>
        </w:rPr>
      </w:r>
      <w:r>
        <w:rPr>
          <w:rtl/>
          <w:cs/>
          <w:lang w:val="ar_AE" w:bidi="ar_AE"/>
        </w:rPr>
        <w:t>بعد توجيه تيموثاوس إلى التعامل مع المعلمين الكذبة الذين اقترنوا أن يكونوا معلمي الناموس (</w:t>
      </w:r>
      <w:r>
        <w:rPr>
          <w:rtl/>
          <w:cs/>
          <w:lang w:val="ar_AE" w:bidi="ar_AE"/>
        </w:rPr>
        <w:t>1: 3–20</w:t>
      </w:r>
      <w:r>
        <w:rPr>
          <w:rtl/>
          <w:cs/>
          <w:lang w:val="ar_AE" w:bidi="ar_AE"/>
        </w:rPr>
        <w:t>)، يعطي بولس إرشادًا بشأن السلوك في بيت الله فيما يتعلق بالصلاة، وتعاليم النساء، والقيادة (</w:t>
      </w:r>
      <w:r>
        <w:rPr>
          <w:rtl/>
          <w:cs/>
          <w:lang w:val="ar_AE" w:bidi="ar_AE"/>
        </w:rPr>
        <w:t>2: 1–3: 13</w:t>
      </w:r>
      <w:r>
        <w:rPr>
          <w:rtl/>
          <w:cs/>
          <w:lang w:val="ar_AE" w:bidi="ar_AE"/>
        </w:rPr>
        <w:t>). إذ قد أضر المعلمون الكذبة بهذه العناصر الثلاثة. يوضح بولس ما يحاول تحقيقه ويشرح لماذا وكيف يجب أن يتم (</w:t>
      </w:r>
      <w:r>
        <w:rPr>
          <w:rtl/>
          <w:cs/>
          <w:lang w:val="ar_AE" w:bidi="ar_AE"/>
        </w:rPr>
        <w:t>3: 14–4: 16</w:t>
      </w:r>
      <w:r>
        <w:rPr>
          <w:rtl/>
          <w:cs/>
          <w:lang w:val="ar_AE" w:bidi="ar_AE"/>
        </w:rPr>
        <w:t>). ثم يستأنف تعليماته بشأن السلوك التقي، مركزًا على الشيوخ والفتية والأرامل والعجزة والأسياد (</w:t>
      </w:r>
      <w:r>
        <w:rPr>
          <w:rtl/>
          <w:cs/>
          <w:lang w:val="ar_AE" w:bidi="ar_AE"/>
        </w:rPr>
        <w:t>5: 1–6: 2</w:t>
      </w:r>
      <w:r>
        <w:rPr>
          <w:rtl/>
          <w:cs/>
          <w:lang w:val="ar_AE" w:bidi="ar_AE"/>
        </w:rPr>
        <w:t>). إذ قد شوهت روابط تلك العلاقات بسبب التعاليم الكاذبة. أخيرًا، يعود بولس إلى الحاجة إلى التعامل مع المعلمين الكذبة أنفسهم، هذه المرة متمحورة حول مسائل الثروة والربح (</w:t>
      </w:r>
      <w:r>
        <w:rPr>
          <w:rtl/>
          <w:cs/>
          <w:lang w:val="ar_AE" w:bidi="ar_AE"/>
        </w:rPr>
        <w:t>6: 2–21</w:t>
      </w:r>
      <w:r>
        <w:rPr>
          <w:rtl/>
          <w:cs/>
          <w:lang w:val="ar_AE" w:bidi="ar_AE"/>
        </w:rPr>
        <w:t>).</w:t>
      </w:r>
    </w:p>
    <w:p>
      <w:pPr>
        <w:pStyle w:val="Heading2"/>
        <w:bidi/>
      </w:pPr>
      <w:r>
        <w:rPr>
          <w:rtl/>
          <w:cs/>
          <w:lang w:val="ar_AE" w:bidi="ar_AE"/>
        </w:rPr>
        <w:t>الكاتب</w:t>
      </w:r>
    </w:p>
    <w:p>
      <w:pPr>
        <w:bidi/>
      </w:pPr>
      <w:r>
        <w:rPr>
          <w:rtl/>
          <w:cs/>
          <w:lang w:val="ar_AE" w:bidi="ar_AE"/>
        </w:rPr>
      </w:r>
      <w:r>
        <w:rPr>
          <w:rtl/>
          <w:cs/>
          <w:lang w:val="ar_AE" w:bidi="ar_AE"/>
        </w:rPr>
        <w:t>ثمة رأي شائع بأن الرسائل الرعوية (1 تيموثاوس - تيطس) لم يكتبها بولس. وفقًا لهذا الرأي، كتب أحد أتباع بولس الرسائل الرعوية بعد موته ووقع باسمه. ومع ذلك، ثمة عدة أسباب وجيهة للاعتقاد بأن بولس هو الكاتب: (1) حتى القرن التاسع عشر، لم يكن هناك تردد في نسب هذه الرسائل إلى بولس. يشمل هذا آباء الكنيسة الأوائل الذين كانت لغتهم الأم يونانية والذين كانوا على دراية تامة برسائل بولس الأخرى. (2) ما كانت الكنيسة الأولى لتقبل هذه الرسائل إذا اشتبكوا في أنها موقعة زورا باسم بولس. (3) في حين أن أسلوب بولس في هذه الرسائل يختلف عن أي مكان آخر، إن هذا قد يكون ببساطة نتيجة لحالات محددة كان بولس يتطرق إليها والفترة المميزة من حياة بولس ومسيرته التي كُتِبَتْ خلالها هذه الرسائل. قد ينتج أيضًا عن استخدام ناسخ "</w:t>
      </w:r>
      <w:r>
        <w:rPr>
          <w:i/>
          <w:rtl/>
          <w:cs/>
          <w:lang w:val="ar_AE" w:bidi="ar_AE"/>
        </w:rPr>
        <w:t>amanuensis</w:t>
      </w:r>
      <w:r>
        <w:rPr>
          <w:rtl/>
          <w:cs/>
          <w:lang w:val="ar_AE" w:bidi="ar_AE"/>
        </w:rPr>
        <w:t>" مختلف لهذه الرسائل. من المعقول تأكيد مؤلفانية بولس للرسائل الرعوية.</w:t>
      </w:r>
    </w:p>
    <w:p>
      <w:pPr>
        <w:pStyle w:val="Heading2"/>
        <w:bidi/>
      </w:pPr>
      <w:r>
        <w:rPr>
          <w:rtl/>
          <w:cs/>
          <w:lang w:val="ar_AE" w:bidi="ar_AE"/>
        </w:rPr>
        <w:t>تاريخ الكتابة</w:t>
      </w:r>
    </w:p>
    <w:p>
      <w:pPr>
        <w:bidi/>
      </w:pPr>
      <w:r>
        <w:rPr>
          <w:rtl/>
          <w:cs/>
          <w:lang w:val="ar_AE" w:bidi="ar_AE"/>
        </w:rPr>
      </w:r>
      <w:r>
        <w:rPr>
          <w:rtl/>
          <w:cs/>
          <w:lang w:val="ar_AE" w:bidi="ar_AE"/>
        </w:rPr>
        <w:t xml:space="preserve">على الأرجح كتبت الرسائل الرعوية (1 تيموثاوس - تيطس) بعد سجن بولس الأول في روما (60–62 م، أعمال الرُّسُل </w:t>
      </w:r>
      <w:r>
        <w:rPr>
          <w:rtl/>
          <w:cs/>
          <w:lang w:val="ar_AE" w:bidi="ar_AE"/>
        </w:rPr>
        <w:t>28: 1–31</w:t>
      </w:r>
      <w:r>
        <w:rPr>
          <w:rtl/>
          <w:cs/>
          <w:lang w:val="ar_AE" w:bidi="ar_AE"/>
        </w:rPr>
        <w:t>) وقبل موته في 64–65 م، في ظل اضطهاد نيرون.</w:t>
      </w:r>
    </w:p>
    <w:p>
      <w:pPr>
        <w:bidi/>
      </w:pPr>
      <w:r>
        <w:rPr>
          <w:rtl/>
          <w:cs/>
          <w:lang w:val="ar_AE" w:bidi="ar_AE"/>
        </w:rPr>
      </w:r>
      <w:r>
        <w:rPr>
          <w:rtl/>
          <w:cs/>
          <w:lang w:val="ar_AE" w:bidi="ar_AE"/>
        </w:rPr>
        <w:t xml:space="preserve">في 2 تيموثاوس، سُجن بولس في روما في نهاية حياته (انظر </w:t>
      </w:r>
      <w:r>
        <w:rPr>
          <w:rtl/>
          <w:cs/>
          <w:lang w:val="ar_AE" w:bidi="ar_AE"/>
        </w:rPr>
        <w:t>2 تيموثاوس 4: 6</w:t>
      </w:r>
      <w:r>
        <w:rPr>
          <w:rtl/>
          <w:cs/>
          <w:lang w:val="ar_AE" w:bidi="ar_AE"/>
        </w:rPr>
        <w:t>). يبدو أن هذا يقول إن رسالتي تيموثاوس الأولى وتيطس - قد كتبتا بينما كان بولس لا يزال يتحرك بحرية - في الوقت الذي سبق اعتقاله. كيف تتسق هذه التفاصيل مع أعمال الرُّسُل؟</w:t>
      </w:r>
    </w:p>
    <w:p>
      <w:pPr>
        <w:bidi/>
      </w:pPr>
      <w:r>
        <w:rPr>
          <w:rtl/>
          <w:cs/>
          <w:lang w:val="ar_AE" w:bidi="ar_AE"/>
        </w:rPr>
      </w:r>
      <w:r>
        <w:rPr>
          <w:rtl/>
          <w:cs/>
          <w:lang w:val="ar_AE" w:bidi="ar_AE"/>
        </w:rPr>
        <w:t xml:space="preserve">أحد الاحتمالات يتمثل في أن 2 تيموثاوس قد كُتِبَتْ أثناء السجن الروماني المذكور في </w:t>
      </w:r>
      <w:r>
        <w:rPr>
          <w:rtl/>
          <w:cs/>
          <w:lang w:val="ar_AE" w:bidi="ar_AE"/>
        </w:rPr>
        <w:t>أعمال الرُّسُل 28</w:t>
      </w:r>
      <w:r>
        <w:rPr>
          <w:rtl/>
          <w:cs/>
          <w:lang w:val="ar_AE" w:bidi="ar_AE"/>
        </w:rPr>
        <w:t>. في هذه الحالة، ستندرج الرسائل الثلاث في رواية لوقا التاريخية في سفر أعمال الرُّسُل، وسيُعدم بولس في نهاية ذلك السجن (62 م).</w:t>
      </w:r>
    </w:p>
    <w:p>
      <w:pPr>
        <w:bidi/>
      </w:pPr>
      <w:r>
        <w:rPr>
          <w:rtl/>
          <w:cs/>
          <w:lang w:val="ar_AE" w:bidi="ar_AE"/>
        </w:rPr>
      </w:r>
      <w:r>
        <w:rPr>
          <w:rtl/>
          <w:cs/>
          <w:lang w:val="ar_AE" w:bidi="ar_AE"/>
        </w:rPr>
        <w:t xml:space="preserve">ومع ذلك، ثمة تقارير مبكرة تفيد بأن بولس قد أطلق سراحه من هذا السجن الروماني (على سبيل المثال، </w:t>
      </w:r>
      <w:r>
        <w:rPr>
          <w:i/>
          <w:rtl/>
          <w:cs/>
          <w:lang w:val="ar_AE" w:bidi="ar_AE"/>
        </w:rPr>
        <w:t>1 كليمنت</w:t>
      </w:r>
      <w:r>
        <w:rPr>
          <w:rtl/>
          <w:cs/>
          <w:lang w:val="ar_AE" w:bidi="ar_AE"/>
        </w:rPr>
        <w:t xml:space="preserve"> </w:t>
      </w:r>
      <w:r>
        <w:rPr>
          <w:rtl/>
          <w:cs/>
          <w:lang w:val="ar_AE" w:bidi="ar_AE"/>
        </w:rPr>
        <w:t>5: 6–7</w:t>
      </w:r>
      <w:r>
        <w:rPr>
          <w:rtl/>
          <w:cs/>
          <w:lang w:val="ar_AE" w:bidi="ar_AE"/>
        </w:rPr>
        <w:t xml:space="preserve">، 95–97؛ انظر أيضًا يوسابيوس، </w:t>
      </w:r>
      <w:r>
        <w:rPr>
          <w:i/>
          <w:rtl/>
          <w:cs/>
          <w:lang w:val="ar_AE" w:bidi="ar_AE"/>
        </w:rPr>
        <w:t>تاريخ الكنيسة</w:t>
      </w:r>
      <w:r>
        <w:rPr>
          <w:rtl/>
          <w:cs/>
          <w:lang w:val="ar_AE" w:bidi="ar_AE"/>
        </w:rPr>
        <w:t xml:space="preserve"> 2.22، 325 م). إذا كان هذا هو الحال، فمن المحتمل أنه شارك في مزيد من العمل، وربما ذهب إلى إسبانيا، ثم أعيد اعتقاله وأُعدم في روما أثناء اضطهاد نيرون للمسيحيين (64–65 م. تقريبًا). من المحتمل أن تكون الرسائل إلى تيموثاوس وتيطس مكتوبة خلال هذه الفترة اللاحقة.</w:t>
      </w:r>
    </w:p>
    <w:p>
      <w:pPr>
        <w:bidi/>
      </w:pPr>
      <w:r>
        <w:rPr>
          <w:rtl/>
          <w:cs/>
          <w:lang w:val="ar_AE" w:bidi="ar_AE"/>
        </w:rPr>
      </w:r>
      <w:r>
        <w:rPr>
          <w:rtl/>
          <w:cs/>
          <w:lang w:val="ar_AE" w:bidi="ar_AE"/>
        </w:rPr>
        <w:t xml:space="preserve">دعماً لهذا الرأي، لا يوجد سبب لضرورة إدراج هذه الرسائل في التاريخ المسجل في أعمال الرُّسُل. أيضًا، لا تتوافق أنشطة بولس ومندوبيه في 1 تيموثاوس وتيطس مع التفاصيل الواردة في أعمال الرُّسُل، ولا يبدو أن سجن 2 تيموثاوس وكأنه سجن </w:t>
      </w:r>
      <w:r>
        <w:rPr>
          <w:rtl/>
          <w:cs/>
          <w:lang w:val="ar_AE" w:bidi="ar_AE"/>
        </w:rPr>
        <w:t>أعمال الرُّسُل 28</w:t>
      </w:r>
      <w:r>
        <w:rPr>
          <w:rtl/>
          <w:cs/>
          <w:lang w:val="ar_AE" w:bidi="ar_AE"/>
        </w:rPr>
        <w:t>. أخيرًا، إن الأسلوب والمضمون المميزان لهذه الرسائل أقل حيرة إذا كُتِبَتْ في وقت مختلف عن رسائل بولس الأخرى.</w:t>
      </w:r>
    </w:p>
    <w:p>
      <w:pPr>
        <w:pStyle w:val="Heading2"/>
        <w:bidi/>
      </w:pPr>
      <w:r>
        <w:rPr>
          <w:rtl/>
          <w:cs/>
          <w:lang w:val="ar_AE" w:bidi="ar_AE"/>
        </w:rPr>
        <w:t>المعلمون الكذبة</w:t>
      </w:r>
    </w:p>
    <w:p>
      <w:pPr>
        <w:bidi/>
      </w:pPr>
      <w:r>
        <w:rPr>
          <w:rtl/>
          <w:cs/>
          <w:lang w:val="ar_AE" w:bidi="ar_AE"/>
        </w:rPr>
      </w:r>
      <w:r>
        <w:rPr>
          <w:rtl/>
          <w:cs/>
          <w:lang w:val="ar_AE" w:bidi="ar_AE"/>
        </w:rPr>
        <w:t xml:space="preserve">إن المعلمين الكذبة المذكورين في 1 تيموثاوس يشبهون كثيرًا الأشخاص الذين يذكرهم بولس في رسالتي 2 تيموثاوس وتيطس. من الصعب للغاية رسم صورة واضحة لهؤلاء المعلمين الكذبة، لكن ثمة أدلة. اتسمت تعاليمهم بالصوفية (انظر </w:t>
      </w:r>
      <w:r>
        <w:rPr>
          <w:rtl/>
          <w:cs/>
          <w:lang w:val="ar_AE" w:bidi="ar_AE"/>
        </w:rPr>
        <w:t>1 تيموثاوس 4: 3</w:t>
      </w:r>
      <w:r>
        <w:rPr>
          <w:rtl/>
          <w:cs/>
          <w:lang w:val="ar_AE" w:bidi="ar_AE"/>
        </w:rPr>
        <w:t xml:space="preserve">؛ </w:t>
      </w:r>
      <w:r>
        <w:rPr>
          <w:rtl/>
          <w:cs/>
          <w:lang w:val="ar_AE" w:bidi="ar_AE"/>
        </w:rPr>
        <w:t>تيطس 1: 15</w:t>
      </w:r>
      <w:r>
        <w:rPr>
          <w:rtl/>
          <w:cs/>
          <w:lang w:val="ar_AE" w:bidi="ar_AE"/>
        </w:rPr>
        <w:t xml:space="preserve">) وتشديد على اليهودية (انظر </w:t>
      </w:r>
      <w:r>
        <w:rPr>
          <w:rtl/>
          <w:cs/>
          <w:lang w:val="ar_AE" w:bidi="ar_AE"/>
        </w:rPr>
        <w:t>1 تيموثاوس 1: 7</w:t>
      </w:r>
      <w:r>
        <w:rPr>
          <w:rtl/>
          <w:cs/>
          <w:lang w:val="ar_AE" w:bidi="ar_AE"/>
        </w:rPr>
        <w:t xml:space="preserve">؛ </w:t>
      </w:r>
      <w:r>
        <w:rPr>
          <w:rtl/>
          <w:cs/>
          <w:lang w:val="ar_AE" w:bidi="ar_AE"/>
        </w:rPr>
        <w:t>تيطس 1: 10</w:t>
      </w:r>
      <w:r>
        <w:rPr>
          <w:rtl/>
          <w:cs/>
          <w:lang w:val="ar_AE" w:bidi="ar_AE"/>
        </w:rPr>
        <w:t xml:space="preserve">، </w:t>
      </w:r>
      <w:r>
        <w:rPr>
          <w:rtl/>
          <w:cs/>
          <w:lang w:val="ar_AE" w:bidi="ar_AE"/>
        </w:rPr>
        <w:t>14</w:t>
      </w:r>
      <w:r>
        <w:rPr>
          <w:rtl/>
          <w:cs/>
          <w:lang w:val="ar_AE" w:bidi="ar_AE"/>
        </w:rPr>
        <w:t xml:space="preserve">؛ </w:t>
      </w:r>
      <w:r>
        <w:rPr>
          <w:rtl/>
          <w:cs/>
          <w:lang w:val="ar_AE" w:bidi="ar_AE"/>
        </w:rPr>
        <w:t>3: 9</w:t>
      </w:r>
      <w:r>
        <w:rPr>
          <w:rtl/>
          <w:cs/>
          <w:lang w:val="ar_AE" w:bidi="ar_AE"/>
        </w:rPr>
        <w:t>). ادَّعوا معرفة خاصة (</w:t>
      </w:r>
      <w:r>
        <w:rPr>
          <w:rtl/>
          <w:cs/>
          <w:lang w:val="ar_AE" w:bidi="ar_AE"/>
        </w:rPr>
        <w:t>1 تيموثاوس 6: 20</w:t>
      </w:r>
      <w:r>
        <w:rPr>
          <w:rtl/>
          <w:cs/>
          <w:lang w:val="ar_AE" w:bidi="ar_AE"/>
        </w:rPr>
        <w:t xml:space="preserve">؛ </w:t>
      </w:r>
      <w:r>
        <w:rPr>
          <w:rtl/>
          <w:cs/>
          <w:lang w:val="ar_AE" w:bidi="ar_AE"/>
        </w:rPr>
        <w:t>تيطس 1: 16</w:t>
      </w:r>
      <w:r>
        <w:rPr>
          <w:rtl/>
          <w:cs/>
          <w:lang w:val="ar_AE" w:bidi="ar_AE"/>
        </w:rPr>
        <w:t>)، مشددين على أن قيامة المؤمنين قد حدثت بالفعل (</w:t>
      </w:r>
      <w:r>
        <w:rPr>
          <w:rtl/>
          <w:cs/>
          <w:lang w:val="ar_AE" w:bidi="ar_AE"/>
        </w:rPr>
        <w:t>2 تيموثاوس 2: 18</w:t>
      </w:r>
      <w:r>
        <w:rPr>
          <w:rtl/>
          <w:cs/>
          <w:lang w:val="ar_AE" w:bidi="ar_AE"/>
        </w:rPr>
        <w:t>)، وشوهوا العلاقات (</w:t>
      </w:r>
      <w:r>
        <w:rPr>
          <w:rtl/>
          <w:cs/>
          <w:lang w:val="ar_AE" w:bidi="ar_AE"/>
        </w:rPr>
        <w:t>2 تيموثاوس 3: 6–7</w:t>
      </w:r>
      <w:r>
        <w:rPr>
          <w:rtl/>
          <w:cs/>
          <w:lang w:val="ar_AE" w:bidi="ar_AE"/>
        </w:rPr>
        <w:t xml:space="preserve">؛ </w:t>
      </w:r>
      <w:r>
        <w:rPr>
          <w:rtl/>
          <w:cs/>
          <w:lang w:val="ar_AE" w:bidi="ar_AE"/>
        </w:rPr>
        <w:t>تيطس 1: 11</w:t>
      </w:r>
      <w:r>
        <w:rPr>
          <w:rtl/>
          <w:cs/>
          <w:lang w:val="ar_AE" w:bidi="ar_AE"/>
        </w:rPr>
        <w:t>)، وربما شددوا على الخلاص بالأعمال (</w:t>
      </w:r>
      <w:r>
        <w:rPr>
          <w:rtl/>
          <w:cs/>
          <w:lang w:val="ar_AE" w:bidi="ar_AE"/>
        </w:rPr>
        <w:t>2 تيموثاوس 1: 9</w:t>
      </w:r>
      <w:r>
        <w:rPr>
          <w:rtl/>
          <w:cs/>
          <w:lang w:val="ar_AE" w:bidi="ar_AE"/>
        </w:rPr>
        <w:t xml:space="preserve">؛ </w:t>
      </w:r>
      <w:r>
        <w:rPr>
          <w:rtl/>
          <w:cs/>
          <w:lang w:val="ar_AE" w:bidi="ar_AE"/>
        </w:rPr>
        <w:t>تيطس 3: 5</w:t>
      </w:r>
      <w:r>
        <w:rPr>
          <w:rtl/>
          <w:cs/>
          <w:lang w:val="ar_AE" w:bidi="ar_AE"/>
        </w:rPr>
        <w:t xml:space="preserve">). تشير استجابة بولس القوية إلى الحاجة إلى إجراء تصويبات بشأن عقيدة المسيح (انظر </w:t>
      </w:r>
      <w:r>
        <w:rPr>
          <w:rtl/>
          <w:cs/>
          <w:lang w:val="ar_AE" w:bidi="ar_AE"/>
        </w:rPr>
        <w:t>1 تيموثاوس 2: 5–6</w:t>
      </w:r>
      <w:r>
        <w:rPr>
          <w:rtl/>
          <w:cs/>
          <w:lang w:val="ar_AE" w:bidi="ar_AE"/>
        </w:rPr>
        <w:t xml:space="preserve">؛ </w:t>
      </w:r>
      <w:r>
        <w:rPr>
          <w:rtl/>
          <w:cs/>
          <w:lang w:val="ar_AE" w:bidi="ar_AE"/>
        </w:rPr>
        <w:t>3: 16</w:t>
      </w:r>
      <w:r>
        <w:rPr>
          <w:rtl/>
          <w:cs/>
          <w:lang w:val="ar_AE" w:bidi="ar_AE"/>
        </w:rPr>
        <w:t xml:space="preserve">؛ </w:t>
      </w:r>
      <w:r>
        <w:rPr>
          <w:rtl/>
          <w:cs/>
          <w:lang w:val="ar_AE" w:bidi="ar_AE"/>
        </w:rPr>
        <w:t>2 تيموثاوس 2: 8</w:t>
      </w:r>
      <w:r>
        <w:rPr>
          <w:rtl/>
          <w:cs/>
          <w:lang w:val="ar_AE" w:bidi="ar_AE"/>
        </w:rPr>
        <w:t xml:space="preserve">) والأيام الأخيرة (انظر </w:t>
      </w:r>
      <w:r>
        <w:rPr>
          <w:rtl/>
          <w:cs/>
          <w:lang w:val="ar_AE" w:bidi="ar_AE"/>
        </w:rPr>
        <w:t>1 تيموثاوس 4: 1–5</w:t>
      </w:r>
      <w:r>
        <w:rPr>
          <w:rtl/>
          <w:cs/>
          <w:lang w:val="ar_AE" w:bidi="ar_AE"/>
        </w:rPr>
        <w:t xml:space="preserve">؛ </w:t>
      </w:r>
      <w:r>
        <w:rPr>
          <w:rtl/>
          <w:cs/>
          <w:lang w:val="ar_AE" w:bidi="ar_AE"/>
        </w:rPr>
        <w:t>2 تيموثاوس 2: 18</w:t>
      </w:r>
      <w:r>
        <w:rPr>
          <w:rtl/>
          <w:cs/>
          <w:lang w:val="ar_AE" w:bidi="ar_AE"/>
        </w:rPr>
        <w:t xml:space="preserve">؛ </w:t>
      </w:r>
      <w:r>
        <w:rPr>
          <w:rtl/>
          <w:cs/>
          <w:lang w:val="ar_AE" w:bidi="ar_AE"/>
        </w:rPr>
        <w:t>3: 1–9</w:t>
      </w:r>
      <w:r>
        <w:rPr>
          <w:rtl/>
          <w:cs/>
          <w:lang w:val="ar_AE" w:bidi="ar_AE"/>
        </w:rPr>
        <w:t xml:space="preserve">؛ </w:t>
      </w:r>
      <w:r>
        <w:rPr>
          <w:rtl/>
          <w:cs/>
          <w:lang w:val="ar_AE" w:bidi="ar_AE"/>
        </w:rPr>
        <w:t>تيطس 2: 11–14</w:t>
      </w:r>
      <w:r>
        <w:rPr>
          <w:rtl/>
          <w:cs/>
          <w:lang w:val="ar_AE" w:bidi="ar_AE"/>
        </w:rPr>
        <w:t xml:space="preserve">). قاوم المعلمون الكذبة رسالة بولس، وروجوا للفجور، وقوضوا إرسالية الكنيسة. وهكذا، كان ثمة حاجة إلى قادة صالحين (انظر </w:t>
      </w:r>
      <w:r>
        <w:rPr>
          <w:rtl/>
          <w:cs/>
          <w:lang w:val="ar_AE" w:bidi="ar_AE"/>
        </w:rPr>
        <w:t>تيطس 1: 10–13</w:t>
      </w:r>
      <w:r>
        <w:rPr>
          <w:rtl/>
          <w:cs/>
          <w:lang w:val="ar_AE" w:bidi="ar_AE"/>
        </w:rPr>
        <w:t xml:space="preserve">؛ </w:t>
      </w:r>
      <w:r>
        <w:rPr>
          <w:rtl/>
          <w:cs/>
          <w:lang w:val="ar_AE" w:bidi="ar_AE"/>
        </w:rPr>
        <w:t>2: 6–8</w:t>
      </w:r>
      <w:r>
        <w:rPr>
          <w:rtl/>
          <w:cs/>
          <w:lang w:val="ar_AE" w:bidi="ar_AE"/>
        </w:rPr>
        <w:t xml:space="preserve">، </w:t>
      </w:r>
      <w:r>
        <w:rPr>
          <w:rtl/>
          <w:cs/>
          <w:lang w:val="ar_AE" w:bidi="ar_AE"/>
        </w:rPr>
        <w:t>15</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 xml:space="preserve">إن رسالة تيموثاوس الأولى دعوة قوية ومُحِبَّة للخبر السار عن يسوع المسيح، وتقدمه المستمر في العالم، والحياة الجديدة الذي يخلقه ويعززه (انظر </w:t>
      </w:r>
      <w:r>
        <w:rPr>
          <w:rtl/>
          <w:cs/>
          <w:lang w:val="ar_AE" w:bidi="ar_AE"/>
        </w:rPr>
        <w:t>3: 14–16</w:t>
      </w:r>
      <w:r>
        <w:rPr>
          <w:rtl/>
          <w:cs/>
          <w:lang w:val="ar_AE" w:bidi="ar_AE"/>
        </w:rPr>
        <w:t>).</w:t>
      </w:r>
    </w:p>
    <w:p>
      <w:pPr>
        <w:bidi/>
      </w:pPr>
      <w:r>
        <w:rPr>
          <w:rtl/>
          <w:cs/>
          <w:lang w:val="ar_AE" w:bidi="ar_AE"/>
        </w:rPr>
      </w:r>
      <w:r>
        <w:rPr>
          <w:rtl/>
          <w:cs/>
          <w:lang w:val="ar_AE" w:bidi="ar_AE"/>
        </w:rPr>
        <w:t>كان بيت الله هو اهتمام بولس المباشر. مثلما توقع المجتمع المحيط سلوكًا منضبطًا في بيت العائلة - بالأدوار واللياقة ومفاهيم الكرامة والخزي - هكذا كان مع بيت الله. يعبر بيت الله عن معايير مقبولة على نطاق واسع للكرامة واللياقة وكذلك الهياكل الاجتماعية للمجتمع. في الوقت نفسه، عندما يكون مناسبًا وضروريًا، يتعارض بيت الله مع المجتمع، مُعبِّرًا عن قيم وممارسات مختلفة جدًا بل ومضادة للثقافة. إن بيت الله في العالم، ولكن ليس منه. يظل العالم خليقة الله الصالحة (</w:t>
      </w:r>
      <w:r>
        <w:rPr>
          <w:rtl/>
          <w:cs/>
          <w:lang w:val="ar_AE" w:bidi="ar_AE"/>
        </w:rPr>
        <w:t>4: 3–4</w:t>
      </w:r>
      <w:r>
        <w:rPr>
          <w:rtl/>
          <w:cs/>
          <w:lang w:val="ar_AE" w:bidi="ar_AE"/>
        </w:rPr>
        <w:t xml:space="preserve">؛ </w:t>
      </w:r>
      <w:r>
        <w:rPr>
          <w:rtl/>
          <w:cs/>
          <w:lang w:val="ar_AE" w:bidi="ar_AE"/>
        </w:rPr>
        <w:t>6: 17</w:t>
      </w:r>
      <w:r>
        <w:rPr>
          <w:rtl/>
          <w:cs/>
          <w:lang w:val="ar_AE" w:bidi="ar_AE"/>
        </w:rPr>
        <w:t>)، لكنه زائف في أيامه الأخيرة والصعبة والشريرة (</w:t>
      </w:r>
      <w:r>
        <w:rPr>
          <w:rtl/>
          <w:cs/>
          <w:lang w:val="ar_AE" w:bidi="ar_AE"/>
        </w:rPr>
        <w:t>4: 1</w:t>
      </w:r>
      <w:r>
        <w:rPr>
          <w:rtl/>
          <w:cs/>
          <w:lang w:val="ar_AE" w:bidi="ar_AE"/>
        </w:rPr>
        <w:t xml:space="preserve">؛ </w:t>
      </w:r>
      <w:r>
        <w:rPr>
          <w:rtl/>
          <w:cs/>
          <w:lang w:val="ar_AE" w:bidi="ar_AE"/>
        </w:rPr>
        <w:t>2 تيموثاوس 3: 1</w:t>
      </w:r>
      <w:r>
        <w:rPr>
          <w:rtl/>
          <w:cs/>
          <w:lang w:val="ar_AE" w:bidi="ar_AE"/>
        </w:rPr>
        <w:t>). يعبر بيت الله عن الخليقة الجديدة حتى كما هي موجودة في العالم.</w:t>
      </w:r>
    </w:p>
    <w:p>
      <w:pPr>
        <w:bidi/>
      </w:pPr>
      <w:r>
        <w:rPr>
          <w:rtl/>
          <w:cs/>
          <w:lang w:val="ar_AE" w:bidi="ar_AE"/>
        </w:rPr>
      </w:r>
      <w:r>
        <w:rPr>
          <w:rtl/>
          <w:cs/>
          <w:lang w:val="ar_AE" w:bidi="ar_AE"/>
        </w:rPr>
        <w:t xml:space="preserve">إن رسالة بيت الله هي تقدم الخبر السار في العالم وتعزيز مشيئة الله (انظر </w:t>
      </w:r>
      <w:r>
        <w:rPr>
          <w:rtl/>
          <w:cs/>
          <w:lang w:val="ar_AE" w:bidi="ar_AE"/>
        </w:rPr>
        <w:t>1 تيموثاوس 2: 4–7</w:t>
      </w:r>
      <w:r>
        <w:rPr>
          <w:rtl/>
          <w:cs/>
          <w:lang w:val="ar_AE" w:bidi="ar_AE"/>
        </w:rPr>
        <w:t>). ينبغي على شعب الله أن يفعل ما يدعم تلك الرسالة (</w:t>
      </w:r>
      <w:r>
        <w:rPr>
          <w:rtl/>
          <w:cs/>
          <w:lang w:val="ar_AE" w:bidi="ar_AE"/>
        </w:rPr>
        <w:t>2: 1–3: 13</w:t>
      </w:r>
      <w:r>
        <w:rPr>
          <w:rtl/>
          <w:cs/>
          <w:lang w:val="ar_AE" w:bidi="ar_AE"/>
        </w:rPr>
        <w:t xml:space="preserve">؛ </w:t>
      </w:r>
      <w:r>
        <w:rPr>
          <w:rtl/>
          <w:cs/>
          <w:lang w:val="ar_AE" w:bidi="ar_AE"/>
        </w:rPr>
        <w:t>5: 1–6: 2</w:t>
      </w:r>
      <w:r>
        <w:rPr>
          <w:rtl/>
          <w:cs/>
          <w:lang w:val="ar_AE" w:bidi="ar_AE"/>
        </w:rPr>
        <w:t xml:space="preserve">؛ انظر </w:t>
      </w:r>
      <w:r>
        <w:rPr>
          <w:rtl/>
          <w:cs/>
          <w:lang w:val="ar_AE" w:bidi="ar_AE"/>
        </w:rPr>
        <w:t>1 كورنثوس 9: 19–23</w:t>
      </w:r>
      <w:r>
        <w:rPr>
          <w:rtl/>
          <w:cs/>
          <w:lang w:val="ar_AE" w:bidi="ar_AE"/>
        </w:rPr>
        <w:t>). على النقيض من ذلك، كان المعلمون الكذبة يتحدثون بجهالة وبحمق ويضرون بسلامة الكنيسة، لذلك وجه بولس معظم كلماته نحو السلوك الصحيح. يشير موجز الخبر السار (</w:t>
      </w:r>
      <w:r>
        <w:rPr>
          <w:rtl/>
          <w:cs/>
          <w:lang w:val="ar_AE" w:bidi="ar_AE"/>
        </w:rPr>
        <w:t>1 تيموثاوس 1: 15</w:t>
      </w:r>
      <w:r>
        <w:rPr>
          <w:rtl/>
          <w:cs/>
          <w:lang w:val="ar_AE" w:bidi="ar_AE"/>
        </w:rPr>
        <w:t xml:space="preserve">؛ </w:t>
      </w:r>
      <w:r>
        <w:rPr>
          <w:rtl/>
          <w:cs/>
          <w:lang w:val="ar_AE" w:bidi="ar_AE"/>
        </w:rPr>
        <w:t>2: 5–6</w:t>
      </w:r>
      <w:r>
        <w:rPr>
          <w:rtl/>
          <w:cs/>
          <w:lang w:val="ar_AE" w:bidi="ar_AE"/>
        </w:rPr>
        <w:t xml:space="preserve">؛ </w:t>
      </w:r>
      <w:r>
        <w:rPr>
          <w:rtl/>
          <w:cs/>
          <w:lang w:val="ar_AE" w:bidi="ar_AE"/>
        </w:rPr>
        <w:t>3: 16</w:t>
      </w:r>
      <w:r>
        <w:rPr>
          <w:rtl/>
          <w:cs/>
          <w:lang w:val="ar_AE" w:bidi="ar_AE"/>
        </w:rPr>
        <w:t xml:space="preserve">؛ </w:t>
      </w:r>
      <w:r>
        <w:rPr>
          <w:rtl/>
          <w:cs/>
          <w:lang w:val="ar_AE" w:bidi="ar_AE"/>
        </w:rPr>
        <w:t>6: 13–16</w:t>
      </w:r>
      <w:r>
        <w:rPr>
          <w:rtl/>
          <w:cs/>
          <w:lang w:val="ar_AE" w:bidi="ar_AE"/>
        </w:rPr>
        <w:t>) إلى ما كان فعليًا محل تهديد وتعدي - الفهم الصحيح للخلاص في العصر الحاضر. هذا ما يجب أن يُحفظ ويُعلَّم بجكمة، ويستمر إلى الأبد - في حياة تقية وثمارها.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