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DEU</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Deuteronomy</w:t>
      </w:r>
      <w:r>
        <w:rPr>
          <w:lang w:val="fr_FR" w:bidi="fr_FR"/>
        </w:rPr>
      </w:r>
    </w:p>
    <w:p>
      <w:pPr/>
      <w:r>
        <w:rPr>
          <w:lang w:val="fr_FR" w:bidi="fr_FR"/>
        </w:rPr>
      </w:r>
      <w:r>
        <w:rPr>
          <w:lang w:val="fr_FR" w:bidi="fr_FR"/>
        </w:rPr>
        <w:t>Dieu révèle pour la première fois à Moïse la « constitution » nationale d'Israël au mont Sinaï (</w:t>
      </w:r>
      <w:r>
        <w:rPr>
          <w:lang w:val="fr_FR" w:bidi="fr_FR"/>
        </w:rPr>
        <w:t>Ex 20–23</w:t>
      </w:r>
      <w:r>
        <w:rPr>
          <w:lang w:val="fr_FR" w:bidi="fr_FR"/>
        </w:rPr>
        <w:t>). Moïse, le grand dirigeant de la nation, est sur le point de mourir. Dieu a désigné un homme plus jeune, Josué, pour le remplacer, mais il n'a pas encore été pleinement soumis à l'épreuve. Israël a été délivré de l'esclavage en Égypte et miraculeusement gardé au travers de quarante années d'errance dans le désert. Les Israélites sont maintenant sur le point d'entrer dans en Terre promise, mais elle est habitée par des ennemis puissants et hostiles. Malgré la fidélité de Dieu par le passé, l'avenir semble incertain. Le Deutéronome est le récit du renouvellement de l'alliance d'Israël avec Dieu. Cette alliance guidera Israël vers les bénédictions de Dieu tout au long de son histoire en tant que nation.</w:t>
      </w:r>
    </w:p>
    <w:p>
      <w:pPr>
        <w:pStyle w:val="Heading2"/>
      </w:pPr>
      <w:r>
        <w:rPr>
          <w:lang w:val="fr_FR" w:bidi="fr_FR"/>
        </w:rPr>
        <w:t>Contexte</w:t>
      </w:r>
    </w:p>
    <w:p>
      <w:pPr/>
      <w:r>
        <w:rPr>
          <w:lang w:val="fr_FR" w:bidi="fr_FR"/>
        </w:rPr>
      </w:r>
      <w:r>
        <w:rPr>
          <w:lang w:val="fr_FR" w:bidi="fr_FR"/>
        </w:rPr>
        <w:t>Quarante ans après leur exode d'Égypte, les Israélites arrivent de Jéricho dans les plaines de Moab, juste de l'autre côté du Jourdain. Après quatre décennies d'errance, ils sont prêts à traverser ce fleuve, à vaincre les nations cananéennes et à s'installer dans leur pays en accomplissement des promesses de Dieu à Abraham. Cependant, tout d'abord, Dieu renouvelle son alliance avec eux.</w:t>
      </w:r>
    </w:p>
    <w:p>
      <w:pPr/>
      <w:r>
        <w:rPr>
          <w:lang w:val="fr_FR" w:bidi="fr_FR"/>
        </w:rPr>
      </w:r>
      <w:r>
        <w:rPr>
          <w:lang w:val="fr_FR" w:bidi="fr_FR"/>
        </w:rPr>
        <w:t>Moïse sait qu'il va mourir avant d'amener son peuple à destination. Ainsi, avant que cela n'arrive, il doit rappeler au peuple les termes de l'alliance que Dieu lui a révélés. L'alliance initiale, appropriée pour Israël tandis qu'il faisait route vers Canaan, avait été établie trente-huit ans plus tôt au Sinaï (</w:t>
      </w:r>
      <w:r>
        <w:rPr>
          <w:lang w:val="fr_FR" w:bidi="fr_FR"/>
        </w:rPr>
        <w:t>Ex 19–24</w:t>
      </w:r>
      <w:r>
        <w:rPr>
          <w:lang w:val="fr_FR" w:bidi="fr_FR"/>
        </w:rPr>
        <w:t>). Maintenant, en prévision d'un Israël vivant en tant que communauté établie, l'alliance originale doit être rétablie et étendue. Le livre du Deutéronome correspond à cette reformulation.</w:t>
      </w:r>
    </w:p>
    <w:p>
      <w:pPr>
        <w:pStyle w:val="Heading2"/>
      </w:pPr>
      <w:r>
        <w:rPr>
          <w:lang w:val="fr_FR" w:bidi="fr_FR"/>
        </w:rPr>
        <w:t>Résumé</w:t>
      </w:r>
    </w:p>
    <w:p>
      <w:pPr/>
      <w:r>
        <w:rPr>
          <w:lang w:val="fr_FR" w:bidi="fr_FR"/>
        </w:rPr>
      </w:r>
      <w:r>
        <w:rPr>
          <w:lang w:val="fr_FR" w:bidi="fr_FR"/>
        </w:rPr>
        <w:t>Le Deutéronome est le discours d'adieu de Moïse aux tribus d'Israël. Le livre inclut des récits, des exhortations, des avertissements, des instructions et des promesses de bénédictions ou de malédictions en relation avec la fidélité d'Israël. Il est composé comme un texte de traité, utilisant des éléments communs aux alliances entre nations. Il est similaire à d'autres traités connus provenant de sources du Proche-Orient ancien, notamment d'archives hittites. Moïse communique ainsi les objectifs de Dieu à Israël sous une forme littéraire et juridique familière.</w:t>
      </w:r>
    </w:p>
    <w:p>
      <w:pPr/>
      <w:r>
        <w:rPr>
          <w:lang w:val="fr_FR" w:bidi="fr_FR"/>
        </w:rPr>
      </w:r>
      <w:r>
        <w:rPr>
          <w:lang w:val="fr_FR" w:bidi="fr_FR"/>
        </w:rPr>
        <w:t>Les structures formelles du Deutéronome donnent une connaissance approfondie de la nature théologique du livre. En tant que texte d'alliance, il souligne le sérieux des promesses de Dieu et de la nécessité qu'Israël (en tant que partenaire de l'alliance) obéisse aux termes du traité afin que Dieu puisse les accomplir. En tant que discours d'adieu, il s'enracine dans un contexte historique et géographique.</w:t>
      </w:r>
    </w:p>
    <w:p>
      <w:pPr/>
      <w:r>
        <w:rPr>
          <w:lang w:val="fr_FR" w:bidi="fr_FR"/>
        </w:rPr>
      </w:r>
      <w:r>
        <w:rPr>
          <w:lang w:val="fr_FR" w:bidi="fr_FR"/>
        </w:rPr>
        <w:t>Les grandes lignes suivantes reflètent l'analyse du Deutéronome en tant que document d'alliance :</w:t>
      </w:r>
    </w:p>
    <w:p>
      <w:pPr>
        <w:pStyle w:val="ListBullet"/>
        <w:spacing w:line="240" w:lineRule="auto"/>
        <w:ind w:left="720"/>
      </w:pPr>
      <w:r>
        <w:rPr>
          <w:lang w:val="fr_FR" w:bidi="fr_FR"/>
        </w:rPr>
      </w:r>
      <w:r>
        <w:rPr>
          <w:lang w:val="fr_FR" w:bidi="fr_FR"/>
        </w:rPr>
        <w:t>1.1–5</w:t>
      </w:r>
      <w:r>
        <w:rPr>
          <w:lang w:val="fr_FR" w:bidi="fr_FR"/>
        </w:rPr>
        <w:t xml:space="preserve"> Préambule de l'alliance</w:t>
      </w:r>
    </w:p>
    <w:p>
      <w:pPr>
        <w:pStyle w:val="ListBullet"/>
        <w:spacing w:line="240" w:lineRule="auto"/>
        <w:ind w:left="720"/>
      </w:pPr>
      <w:r>
        <w:rPr>
          <w:lang w:val="fr_FR" w:bidi="fr_FR"/>
        </w:rPr>
      </w:r>
      <w:r>
        <w:rPr>
          <w:lang w:val="fr_FR" w:bidi="fr_FR"/>
        </w:rPr>
        <w:t>1.6–4.49</w:t>
      </w:r>
      <w:r>
        <w:rPr>
          <w:lang w:val="fr_FR" w:bidi="fr_FR"/>
        </w:rPr>
        <w:t xml:space="preserve"> Prologue historique</w:t>
      </w:r>
    </w:p>
    <w:p>
      <w:pPr>
        <w:pStyle w:val="ListBullet"/>
        <w:spacing w:line="240" w:lineRule="auto"/>
        <w:ind w:left="720"/>
      </w:pPr>
      <w:r>
        <w:rPr>
          <w:lang w:val="fr_FR" w:bidi="fr_FR"/>
        </w:rPr>
      </w:r>
      <w:r>
        <w:rPr>
          <w:lang w:val="fr_FR" w:bidi="fr_FR"/>
        </w:rPr>
        <w:t>5.1–26.15</w:t>
      </w:r>
      <w:r>
        <w:rPr>
          <w:lang w:val="fr_FR" w:bidi="fr_FR"/>
        </w:rPr>
        <w:t xml:space="preserve"> Stipulations de l'alliance</w:t>
      </w:r>
    </w:p>
    <w:p>
      <w:pPr>
        <w:pStyle w:val="ListBullet"/>
        <w:spacing w:line="240" w:lineRule="auto"/>
        <w:ind w:left="720"/>
      </w:pPr>
      <w:r>
        <w:rPr>
          <w:lang w:val="fr_FR" w:bidi="fr_FR"/>
        </w:rPr>
      </w:r>
      <w:r>
        <w:rPr>
          <w:lang w:val="fr_FR" w:bidi="fr_FR"/>
        </w:rPr>
        <w:t>26.16–29.1</w:t>
      </w:r>
      <w:r>
        <w:rPr>
          <w:lang w:val="fr_FR" w:bidi="fr_FR"/>
        </w:rPr>
        <w:t xml:space="preserve"> Bénédictions pour l'obéissance et malédictions pour la désobéissance</w:t>
      </w:r>
    </w:p>
    <w:p>
      <w:pPr>
        <w:pStyle w:val="ListBullet"/>
        <w:spacing w:line="240" w:lineRule="auto"/>
        <w:ind w:left="720"/>
      </w:pPr>
      <w:r>
        <w:rPr>
          <w:lang w:val="fr_FR" w:bidi="fr_FR"/>
        </w:rPr>
      </w:r>
      <w:r>
        <w:rPr>
          <w:lang w:val="fr_FR" w:bidi="fr_FR"/>
        </w:rPr>
        <w:t>29.2–30.20</w:t>
      </w:r>
      <w:r>
        <w:rPr>
          <w:lang w:val="fr_FR" w:bidi="fr_FR"/>
        </w:rPr>
        <w:t xml:space="preserve"> Examen de l'alliance et du choix entre la vie et la mort</w:t>
      </w:r>
    </w:p>
    <w:p>
      <w:pPr>
        <w:pStyle w:val="ListBullet"/>
        <w:spacing w:line="240" w:lineRule="auto"/>
        <w:ind w:left="720"/>
      </w:pPr>
      <w:r>
        <w:rPr>
          <w:lang w:val="fr_FR" w:bidi="fr_FR"/>
        </w:rPr>
      </w:r>
      <w:r>
        <w:rPr>
          <w:lang w:val="fr_FR" w:bidi="fr_FR"/>
        </w:rPr>
        <w:t>31.1–29</w:t>
      </w:r>
      <w:r>
        <w:rPr>
          <w:lang w:val="fr_FR" w:bidi="fr_FR"/>
        </w:rPr>
        <w:t xml:space="preserve"> Dépôt du texte de l'alliance</w:t>
      </w:r>
    </w:p>
    <w:p>
      <w:pPr>
        <w:pStyle w:val="ListBullet"/>
        <w:spacing w:line="240" w:lineRule="auto"/>
        <w:ind w:left="720"/>
      </w:pPr>
      <w:r>
        <w:rPr>
          <w:lang w:val="fr_FR" w:bidi="fr_FR"/>
        </w:rPr>
      </w:r>
      <w:r>
        <w:rPr>
          <w:lang w:val="fr_FR" w:bidi="fr_FR"/>
        </w:rPr>
        <w:t>31.30–32.43</w:t>
      </w:r>
      <w:r>
        <w:rPr>
          <w:lang w:val="fr_FR" w:bidi="fr_FR"/>
        </w:rPr>
        <w:t xml:space="preserve"> Témoins de l'alliance</w:t>
      </w:r>
    </w:p>
    <w:p>
      <w:pPr/>
      <w:r>
        <w:rPr>
          <w:lang w:val="fr_FR" w:bidi="fr_FR"/>
        </w:rPr>
      </w:r>
      <w:r>
        <w:rPr>
          <w:lang w:val="fr_FR" w:bidi="fr_FR"/>
        </w:rPr>
        <w:t>Les grandes lignes intégrées dans le texte biblique reflètent la structure du Deutéronome à la fois en tant que texte d'alliance et en tant que discours d'adieu communiqué dans une série de sermons.</w:t>
      </w:r>
    </w:p>
    <w:p>
      <w:pPr>
        <w:pStyle w:val="Heading2"/>
      </w:pPr>
      <w:r>
        <w:rPr>
          <w:lang w:val="fr_FR" w:bidi="fr_FR"/>
        </w:rPr>
        <w:t>Auteur</w:t>
      </w:r>
    </w:p>
    <w:p>
      <w:pPr/>
      <w:r>
        <w:rPr>
          <w:lang w:val="fr_FR" w:bidi="fr_FR"/>
        </w:rPr>
      </w:r>
      <w:r>
        <w:rPr>
          <w:lang w:val="fr_FR" w:bidi="fr_FR"/>
        </w:rPr>
        <w:t xml:space="preserve">Une tradition juive et chrétienne de longue date soutient que Moïse a écrit le Deutéronome. L'Ancien Testament et le Nouveau reconnaissent tous deux sa paternité littéraire (voir </w:t>
      </w:r>
      <w:r>
        <w:rPr>
          <w:lang w:val="fr_FR" w:bidi="fr_FR"/>
        </w:rPr>
        <w:t>1R 2.3</w:t>
      </w:r>
      <w:r>
        <w:rPr>
          <w:lang w:val="fr_FR" w:bidi="fr_FR"/>
        </w:rPr>
        <w:t xml:space="preserve"> ; </w:t>
      </w:r>
      <w:r>
        <w:rPr>
          <w:lang w:val="fr_FR" w:bidi="fr_FR"/>
        </w:rPr>
        <w:t>2R 14.6</w:t>
      </w:r>
      <w:r>
        <w:rPr>
          <w:lang w:val="fr_FR" w:bidi="fr_FR"/>
        </w:rPr>
        <w:t xml:space="preserve"> ; </w:t>
      </w:r>
      <w:r>
        <w:rPr>
          <w:lang w:val="fr_FR" w:bidi="fr_FR"/>
        </w:rPr>
        <w:t>2Ch 25.4</w:t>
      </w:r>
      <w:r>
        <w:rPr>
          <w:lang w:val="fr_FR" w:bidi="fr_FR"/>
        </w:rPr>
        <w:t xml:space="preserve"> ; </w:t>
      </w:r>
      <w:r>
        <w:rPr>
          <w:lang w:val="fr_FR" w:bidi="fr_FR"/>
        </w:rPr>
        <w:t>Esd 3.2</w:t>
      </w:r>
      <w:r>
        <w:rPr>
          <w:lang w:val="fr_FR" w:bidi="fr_FR"/>
        </w:rPr>
        <w:t xml:space="preserve"> ; </w:t>
      </w:r>
      <w:r>
        <w:rPr>
          <w:lang w:val="fr_FR" w:bidi="fr_FR"/>
        </w:rPr>
        <w:t>Mt 19.7</w:t>
      </w:r>
      <w:r>
        <w:rPr>
          <w:lang w:val="fr_FR" w:bidi="fr_FR"/>
        </w:rPr>
        <w:t xml:space="preserve"> ; </w:t>
      </w:r>
      <w:r>
        <w:rPr>
          <w:lang w:val="fr_FR" w:bidi="fr_FR"/>
        </w:rPr>
        <w:t xml:space="preserve">Mc 12.19 </w:t>
      </w:r>
      <w:r>
        <w:rPr>
          <w:lang w:val="fr_FR" w:bidi="fr_FR"/>
        </w:rPr>
        <w:t xml:space="preserve"> ; </w:t>
      </w:r>
      <w:r>
        <w:rPr>
          <w:lang w:val="fr_FR" w:bidi="fr_FR"/>
        </w:rPr>
        <w:t>Lc 20.28</w:t>
      </w:r>
      <w:r>
        <w:rPr>
          <w:lang w:val="fr_FR" w:bidi="fr_FR"/>
        </w:rPr>
        <w:t xml:space="preserve"> ; </w:t>
      </w:r>
      <w:r>
        <w:rPr>
          <w:lang w:val="fr_FR" w:bidi="fr_FR"/>
        </w:rPr>
        <w:t>Ac 3.22–23</w:t>
      </w:r>
      <w:r>
        <w:rPr>
          <w:lang w:val="fr_FR" w:bidi="fr_FR"/>
        </w:rPr>
        <w:t xml:space="preserve"> ; </w:t>
      </w:r>
      <w:r>
        <w:rPr>
          <w:lang w:val="fr_FR" w:bidi="fr_FR"/>
        </w:rPr>
        <w:t>Rm 10.19</w:t>
      </w:r>
      <w:r>
        <w:rPr>
          <w:lang w:val="fr_FR" w:bidi="fr_FR"/>
        </w:rPr>
        <w:t xml:space="preserve"> ; </w:t>
      </w:r>
      <w:r>
        <w:rPr>
          <w:lang w:val="fr_FR" w:bidi="fr_FR"/>
        </w:rPr>
        <w:t>1Co 9.9</w:t>
      </w:r>
      <w:r>
        <w:rPr>
          <w:lang w:val="fr_FR" w:bidi="fr_FR"/>
        </w:rPr>
        <w:t>).</w:t>
      </w:r>
    </w:p>
    <w:p>
      <w:pPr/>
      <w:r>
        <w:rPr>
          <w:lang w:val="fr_FR" w:bidi="fr_FR"/>
        </w:rPr>
      </w:r>
      <w:r>
        <w:rPr>
          <w:lang w:val="fr_FR" w:bidi="fr_FR"/>
        </w:rPr>
        <w:t xml:space="preserve">Cependant, au cours des deux derniers siècles, des érudits critiques ont commencé à nier qu'il ait écrit le Deutéronome. Certains spécialistes identifient ce livre comme le rouleau trouvé dans le Temple au temps du roi Josias (vers 621 av. J.-C. ; voir </w:t>
      </w:r>
      <w:r>
        <w:rPr>
          <w:lang w:val="fr_FR" w:bidi="fr_FR"/>
        </w:rPr>
        <w:t>2R 22.8–20</w:t>
      </w:r>
      <w:r>
        <w:rPr>
          <w:lang w:val="fr_FR" w:bidi="fr_FR"/>
        </w:rPr>
        <w:t>) et soutiennent que sa rédaction devrait être datée aux environs de cette époque. Certains attribuent également des ajouts éditoriaux aussi tardifs que la période suivant l'exil (538 av. J.-C. et plus tard).</w:t>
      </w:r>
    </w:p>
    <w:p>
      <w:pPr/>
      <w:r>
        <w:rPr>
          <w:lang w:val="fr_FR" w:bidi="fr_FR"/>
        </w:rPr>
      </w:r>
      <w:r>
        <w:rPr>
          <w:lang w:val="fr_FR" w:bidi="fr_FR"/>
        </w:rPr>
        <w:t>Des archéologues ont découvert des traités hittites datant du début de l'âge de bronze final (1500–1200 av. J.-C.), vers l'époque de Moïse. Ces textes, qui présentent un certain nombre de similitudes avec le Deutéronome, soutiennent une paternité ancienne du livre. Certains biblicistes comparent le Deutéronome à des textes de traités assyriens du VIIe siècle plus proches de l'époque de Josias. Cependant, les textes hittites ressemblent plus au Deutéronome en structure et en teneur que les exemples assyriens, ce qui rend moins probable que le Deutéronome ait été écrit au cours de la période plus tardive.</w:t>
      </w:r>
    </w:p>
    <w:p>
      <w:pPr/>
      <w:r>
        <w:rPr>
          <w:lang w:val="fr_FR" w:bidi="fr_FR"/>
        </w:rPr>
      </w:r>
      <w:r>
        <w:rPr>
          <w:lang w:val="fr_FR" w:bidi="fr_FR"/>
        </w:rPr>
        <w:t xml:space="preserve">En bref, le point de vue traditionnel selon lequel Moïse est l'auteur de la majorité du livre est une conclusion raisonnable. Certains ajouts éditoriaux ont été inclus ultérieurement (p. ex. le récit de la mort de Moïse ; </w:t>
      </w:r>
      <w:r>
        <w:rPr>
          <w:lang w:val="fr_FR" w:bidi="fr_FR"/>
        </w:rPr>
        <w:t>34.5–12</w:t>
      </w:r>
      <w:r>
        <w:rPr>
          <w:lang w:val="fr_FR" w:bidi="fr_FR"/>
        </w:rPr>
        <w:t xml:space="preserve">). Pour plus de détails, voir </w:t>
      </w:r>
      <w:r>
        <w:rPr>
          <w:lang w:val="fr_FR" w:bidi="fr_FR"/>
        </w:rPr>
        <w:t>l'introduction au livre de la Genèse,</w:t>
      </w:r>
      <w:r>
        <w:rPr>
          <w:lang w:val="fr_FR" w:bidi="fr_FR"/>
        </w:rPr>
        <w:t xml:space="preserve"> sous « Auteur ».</w:t>
      </w:r>
    </w:p>
    <w:p>
      <w:pPr>
        <w:pStyle w:val="Heading2"/>
      </w:pPr>
      <w:r>
        <w:rPr>
          <w:lang w:val="fr_FR" w:bidi="fr_FR"/>
        </w:rPr>
        <w:t>Forme littéraire</w:t>
      </w:r>
    </w:p>
    <w:p>
      <w:pPr/>
      <w:r>
        <w:rPr>
          <w:lang w:val="fr_FR" w:bidi="fr_FR"/>
        </w:rPr>
      </w:r>
      <w:r>
        <w:rPr>
          <w:lang w:val="fr_FR" w:bidi="fr_FR"/>
        </w:rPr>
        <w:t>La structure du Deutéronome ressemble à d'autres textes de traités établis entre différentes nations pendant la période de l'Exode et de la conquête. Certains d'entre eux étaient des traités entre égaux, tandis que d'autres étaient des traités suzerain-vassal. Dans un tel traité, le parti supérieur (le suzerain, ou « grand roi » ) pose des exigences et offre des promesses aux peuples soumis (les vassaux) en échange de leur obéissance sans réserve.</w:t>
      </w:r>
    </w:p>
    <w:p>
      <w:pPr/>
      <w:r>
        <w:rPr>
          <w:lang w:val="fr_FR" w:bidi="fr_FR"/>
        </w:rPr>
      </w:r>
      <w:r>
        <w:rPr>
          <w:lang w:val="fr_FR" w:bidi="fr_FR"/>
        </w:rPr>
        <w:t>Le Deutéronome est un traité suzerain-vassal entre Dieu et Israël. Dieu appelle les Israélites à sortir de l'esclavage en Égypte pour être son peuple, un peuple qui le sert. Dieu prend l'initiative de la relation, détermine les termes du maintien du traité et offre des promesses de bénédiction si Israël obéit et de jugement s'il désobéit.</w:t>
      </w:r>
    </w:p>
    <w:p>
      <w:pPr/>
      <w:r>
        <w:rPr>
          <w:lang w:val="fr_FR" w:bidi="fr_FR"/>
        </w:rPr>
      </w:r>
      <w:r>
        <w:rPr>
          <w:lang w:val="fr_FR" w:bidi="fr_FR"/>
        </w:rPr>
        <w:t>L'utilisation par Moïse de la forme du traité suzerain-vassal montre clairement que le Deutéronome est un texte d'alliance. Dieu choisit Israël pour être son peuple spécial. Ce n'est pas l'alliance qui les rend tels, car ils sont déjà identifiés comme étant le peuple de Dieu avant l'Exode (</w:t>
      </w:r>
      <w:r>
        <w:rPr>
          <w:lang w:val="fr_FR" w:bidi="fr_FR"/>
        </w:rPr>
        <w:t>Ex 4.22–23</w:t>
      </w:r>
      <w:r>
        <w:rPr>
          <w:lang w:val="fr_FR" w:bidi="fr_FR"/>
        </w:rPr>
        <w:t>). Le texte de l'alliance régule plutôt les attentes divines quant à leur conduite. En passant l'alliance en revue avec cette génération d'Israélites, Moïse s'assure de leur entrée en Terre promise en tant que peuple de l'alliance de Dieu.</w:t>
      </w:r>
    </w:p>
    <w:p>
      <w:pPr>
        <w:pStyle w:val="Heading2"/>
      </w:pPr>
      <w:r>
        <w:rPr>
          <w:lang w:val="fr_FR" w:bidi="fr_FR"/>
        </w:rPr>
        <w:t>Signification et message</w:t>
      </w:r>
    </w:p>
    <w:p>
      <w:pPr/>
      <w:r>
        <w:rPr>
          <w:lang w:val="fr_FR" w:bidi="fr_FR"/>
        </w:rPr>
      </w:r>
      <w:r>
        <w:rPr>
          <w:lang w:val="fr_FR" w:bidi="fr_FR"/>
        </w:rPr>
        <w:t>L'alliance est le thème principal du Deutéronome, et peut-être même de l'Ancien Testament dans son ensemble. L'alliance fournit les moyens pour que le Seigneur s'unisse à Israël. Elle stipule que le Seigneur est le Dieu d'Israël, qu'Israël est le peuple de Dieu, et que la relation entre eux permet d'atteindre les objectifs rédempteurs divins. Cet impressionnant privilège inclut également une responsabilité immense. Israël pourrait-il se comporter de manière à garantir le succès de sa mission ? Quelles normes de conduite lui permettraient de répondre à son appel ?</w:t>
      </w:r>
    </w:p>
    <w:p>
      <w:pPr/>
      <w:r>
        <w:rPr>
          <w:lang w:val="fr_FR" w:bidi="fr_FR"/>
        </w:rPr>
      </w:r>
      <w:r>
        <w:rPr>
          <w:lang w:val="fr_FR" w:bidi="fr_FR"/>
        </w:rPr>
        <w:t>Israël a la liberté d'accepter ou de rejeter l'alliance de Dieu (</w:t>
      </w:r>
      <w:r>
        <w:rPr>
          <w:lang w:val="fr_FR" w:bidi="fr_FR"/>
        </w:rPr>
        <w:t>Ex 19.7–8</w:t>
      </w:r>
      <w:r>
        <w:rPr>
          <w:lang w:val="fr_FR" w:bidi="fr_FR"/>
        </w:rPr>
        <w:t>). L'ayant acceptée, l'attribution des bénédictions et des malédictions, telle que décrite dans l'alliance, dépend de son obéissance ou de sa désobéissance (</w:t>
      </w:r>
      <w:r>
        <w:rPr>
          <w:lang w:val="fr_FR" w:bidi="fr_FR"/>
        </w:rPr>
        <w:t>28.1–6</w:t>
      </w:r>
      <w:r>
        <w:rPr>
          <w:lang w:val="fr_FR" w:bidi="fr_FR"/>
        </w:rPr>
        <w:t xml:space="preserve">, </w:t>
      </w:r>
      <w:r>
        <w:rPr>
          <w:lang w:val="fr_FR" w:bidi="fr_FR"/>
        </w:rPr>
        <w:t>15–19</w:t>
      </w:r>
      <w:r>
        <w:rPr>
          <w:lang w:val="fr_FR" w:bidi="fr_FR"/>
        </w:rPr>
        <w:t>). Pourtant, même la désobéissance pourrait être surmontée par la repentance de la nation, son retour et sa restauration à la communion de l'alliance (</w:t>
      </w:r>
      <w:r>
        <w:rPr>
          <w:lang w:val="fr_FR" w:bidi="fr_FR"/>
        </w:rPr>
        <w:t>30.1–10</w:t>
      </w:r>
      <w:r>
        <w:rPr>
          <w:lang w:val="fr_FR" w:bidi="fr_FR"/>
        </w:rPr>
        <w:t xml:space="preserve"> ; voir également </w:t>
      </w:r>
      <w:r>
        <w:rPr>
          <w:lang w:val="fr_FR" w:bidi="fr_FR"/>
        </w:rPr>
        <w:t>Lc 26.40–45</w:t>
      </w:r>
      <w:r>
        <w:rPr>
          <w:lang w:val="fr_FR" w:bidi="fr_FR"/>
        </w:rPr>
        <w:t>).</w:t>
      </w:r>
    </w:p>
    <w:p>
      <w:pPr/>
      <w:r>
        <w:rPr>
          <w:lang w:val="fr_FR" w:bidi="fr_FR"/>
        </w:rPr>
      </w:r>
      <w:r>
        <w:rPr>
          <w:lang w:val="fr_FR" w:bidi="fr_FR"/>
        </w:rPr>
        <w:t>Cette alliance ne fait pas d'Israël le peuple de Dieu ; la promesse faite par Dieu d'une descendance nationale à Abraham avait déjà accompli cela (</w:t>
      </w:r>
      <w:r>
        <w:rPr>
          <w:lang w:val="fr_FR" w:bidi="fr_FR"/>
        </w:rPr>
        <w:t>Gn 17.1–8</w:t>
      </w:r>
      <w:r>
        <w:rPr>
          <w:lang w:val="fr_FR" w:bidi="fr_FR"/>
        </w:rPr>
        <w:t>). L'alliance établie au Sinaï donne à Israël le privilège de servir le Seigneur en tant que royaume de sacrificateurs (</w:t>
      </w:r>
      <w:r>
        <w:rPr>
          <w:lang w:val="fr_FR" w:bidi="fr_FR"/>
        </w:rPr>
        <w:t>Ex 19.4–6</w:t>
      </w:r>
      <w:r>
        <w:rPr>
          <w:lang w:val="fr_FR" w:bidi="fr_FR"/>
        </w:rPr>
        <w:t>). Le Deutéronome réitère les modalités de cette alliance : si Israël reste fidèle dans son rôle de « royaume de sacrificateurs et [de] nation sainte », il amènerait les bénédictions de Dieu à l'ensemble du monde.</w:t>
      </w:r>
    </w:p>
    <w:p>
      <w:pPr/>
      <w:r>
        <w:rPr>
          <w:lang w:val="fr_FR" w:bidi="fr_FR"/>
        </w:rPr>
      </w:r>
      <w:r>
        <w:rPr>
          <w:lang w:val="fr_FR" w:bidi="fr_FR"/>
        </w:rPr>
        <w:t>Les Israélites étaient le peuple unique de Dieu. Dieu avait fait des promesses aux ancêtres de la nation, qu'il avait accomplies dans l'exode ainsi qu'en créant la nation elle-même. Il est prêt à affermir Israël dans la conquête de la Terre promise et à faire avancer la nation jusqu'à ce que ses objectifs soient atteints. Le livre du Deutéronome établit les principes de la vie et du ministère fidèles qui garantiraient la relation permanente d'Israël avec Dieu dans la réalisation de ces objectifs. Israël a l'honneur indescriptible de s'associer au Dieu tout-puissant en vue de la réalisation de son plan pour tous les âges.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