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NUM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गिनती</w:t>
      </w:r>
      <w:r>
        <w:rPr>
          <w:lang w:val="hi_IN" w:bidi="hi_IN"/>
        </w:rPr>
      </w:r>
    </w:p>
    <w:p>
      <w:pPr/>
      <w:r>
        <w:rPr>
          <w:lang w:val="hi_IN" w:bidi="hi_IN"/>
        </w:rPr>
      </w:r>
      <w:r>
        <w:rPr>
          <w:lang w:val="hi_IN" w:bidi="hi_IN"/>
        </w:rPr>
        <w:t>गिनती की पुस्तक जंगल में इस्राएल की कहानी प्रस्तुत करती है, जो सीनै पर्वत से प्रतिज्ञा के देश की ओर यात्रा कर रहे थे। जब मूसा इस्राएल को मिस्र से कनान ले जा रहे थे, तो परमेश्वर ने जंगल में अपने लोगों की परीक्षा ली, ताकि यह देखने के लिए कि वे एक संगठित जाति के रूप में उसके प्रति वफ़ादार रहेंगे या नहीं। गिनती उनकी सफलताओं और असफलताओं का विवरण देती है। इस्राएल की अवज्ञा के कारण प्रभु का न्याय आया, परंतु यह सदा उसकी धीरजपूर्ण स्थिरता द्वारा संतुलित रहा, जिससे वह अपनी योजना को पूरा करने के लिए एक नई पीढ़ी को उठाए। अपनी कई कहानियों और परमेश्वर के नियमों के विस्तृत विवरण के साथ, गिनती हमें प्रभु की प्रकृति, उसकी वाचा और उसके लोगों के लिए उसकी योजना का एक नाटकीय विवरण देती है।</w:t>
      </w:r>
    </w:p>
    <w:p>
      <w:pPr>
        <w:pStyle w:val="Heading2"/>
      </w:pPr>
      <w:r>
        <w:rPr>
          <w:lang w:val="hi_IN" w:bidi="hi_IN"/>
        </w:rPr>
        <w:t>परिस्थिति</w:t>
      </w:r>
    </w:p>
    <w:p>
      <w:pPr/>
      <w:r>
        <w:rPr>
          <w:lang w:val="hi_IN" w:bidi="hi_IN"/>
        </w:rPr>
      </w:r>
      <w:r>
        <w:rPr>
          <w:lang w:val="hi_IN" w:bidi="hi_IN"/>
        </w:rPr>
        <w:t>मिस्र से निकलने के बाद, इस्राएलियों ने सीनै पर्वत की ओर यात्रा की, जहाँ परमेश्वर ने उन्हें व्यवस्था दिया (देखें निर्गमन)। वे मोआब के मैदानों पर डेरा डालने के लिए यरदन पार (यरदन नदी के पूर्व का क्षेत्र) में जंगल से यात्रा करने से पहले एक वर्ष तक सीनै में रहे। परमेश्वर ने इस्राएल की जंगल में परीक्षा ली क्योंकि मिस्र से निकलने वाली पीढ़ी का निधन हो गया था और एक नई पीढ़ी ने प्रतिज्ञा के देश में प्रवेश करने की तैयारी की। गिनती की पुस्तक ने मोआब के मैदानों पर डेरा डालने और नई पीढ़ी को प्रभु की आज्ञा मानने का निर्देश दिया।</w:t>
      </w:r>
    </w:p>
    <w:p>
      <w:pPr/>
      <w:r>
        <w:rPr>
          <w:lang w:val="hi_IN" w:bidi="hi_IN"/>
        </w:rPr>
      </w:r>
      <w:r>
        <w:rPr>
          <w:lang w:val="hi_IN" w:bidi="hi_IN"/>
        </w:rPr>
        <w:t>इस जंगल में रहने के दौरान इस्राएल का निर्माण और शुद्धिकरण हुआ। मूसा के साहित्यिक प्रयासों (और बाद के लेखकों और संपादकों के प्रयासों) के माध्यम से, गिनती ने आने वाली पीढ़ियों को उस कहानी को सुनने में सक्षम बनाया। इस प्रकार यह इब्रानी स्मृति का एक महत्वपूर्ण घटक बन गया। गिनती को इसलिए लिखा गया था ताकि इतिहास से सीखने वालों को अतीत की गलतियों को दोहराने की ज़रूरत न पड़े।</w:t>
      </w:r>
    </w:p>
    <w:p>
      <w:pPr>
        <w:pStyle w:val="Heading2"/>
      </w:pPr>
      <w:r>
        <w:rPr>
          <w:lang w:val="hi_IN" w:bidi="hi_IN"/>
        </w:rPr>
        <w:t>सारांश</w:t>
      </w:r>
    </w:p>
    <w:p>
      <w:pPr/>
      <w:r>
        <w:rPr>
          <w:lang w:val="hi_IN" w:bidi="hi_IN"/>
        </w:rPr>
      </w:r>
      <w:r>
        <w:rPr>
          <w:lang w:val="hi_IN" w:bidi="hi_IN"/>
        </w:rPr>
        <w:t>गिनती की पुस्तक की संरचना जंगल में इस्राएल की यात्रा के तीन चरणों से मिलती है: (1) उन्नीस दिन जिसमें इस्राएल ने सीनै पर्वत से प्रस्थान करने की तैयारी की (</w:t>
      </w:r>
      <w:r>
        <w:rPr>
          <w:lang w:val="hi_IN" w:bidi="hi_IN"/>
        </w:rPr>
        <w:t>1:1–10:10</w:t>
      </w:r>
      <w:r>
        <w:rPr>
          <w:lang w:val="hi_IN" w:bidi="hi_IN"/>
        </w:rPr>
        <w:t>), (2) सीनै से मोआब के मैदानों तक उनतालीस वर्षों की यात्रा (</w:t>
      </w:r>
      <w:r>
        <w:rPr>
          <w:lang w:val="hi_IN" w:bidi="hi_IN"/>
        </w:rPr>
        <w:t>10:11–22:1</w:t>
      </w:r>
      <w:r>
        <w:rPr>
          <w:lang w:val="hi_IN" w:bidi="hi_IN"/>
        </w:rPr>
        <w:t>), और (3) कनान में प्रवेश करने से ठीक पहले मोआब के मैदानों पर इस्राएल के डेरे के अंतिम महीने (</w:t>
      </w:r>
      <w:r>
        <w:rPr>
          <w:lang w:val="hi_IN" w:bidi="hi_IN"/>
        </w:rPr>
        <w:t>21:1–36:13</w:t>
      </w:r>
      <w:r>
        <w:rPr>
          <w:lang w:val="hi_IN" w:bidi="hi_IN"/>
        </w:rPr>
        <w:t>)।</w:t>
      </w:r>
    </w:p>
    <w:p>
      <w:pPr/>
      <w:r>
        <w:rPr>
          <w:lang w:val="hi_IN" w:bidi="hi_IN"/>
        </w:rPr>
      </w:r>
      <w:r>
        <w:rPr>
          <w:lang w:val="hi_IN" w:bidi="hi_IN"/>
        </w:rPr>
        <w:t xml:space="preserve">इस्राएल के सैन्य आयु के पुरुषों के दो पंजीकरण (अध्याय </w:t>
      </w:r>
      <w:r>
        <w:rPr>
          <w:lang w:val="hi_IN" w:bidi="hi_IN"/>
        </w:rPr>
        <w:t>1–4</w:t>
      </w:r>
      <w:r>
        <w:rPr>
          <w:lang w:val="hi_IN" w:bidi="hi_IN"/>
        </w:rPr>
        <w:t xml:space="preserve">, </w:t>
      </w:r>
      <w:r>
        <w:rPr>
          <w:lang w:val="hi_IN" w:bidi="hi_IN"/>
        </w:rPr>
        <w:t>26</w:t>
      </w:r>
      <w:r>
        <w:rPr>
          <w:lang w:val="hi_IN" w:bidi="hi_IN"/>
        </w:rPr>
        <w:t>) भी गिनती को आकार देते हैं। ये पंजीकरण मुख्य रूप से इस्राएल की युद्ध क्षमता और लेवियों की संख्या को मापते हैं, पुस्तक की शुरुआत और पुस्तक के अंत में कुल योग दो पूरी तरह से अलग पीढ़ियों का प्रतिनिधित्व करते हैं। पहली जनगणना में विद्रोही पीढ़ी की गिनती की गई जिसने मिस्र छोड़ा, सीनै पर्वत पर व्यवस्था प्राप्त किया, और जंगल में मर गये। दूसरे पंजीकरण में इस्राएलियों की नई पीढ़ी की गिनती की गई जो प्रतिज्ञा किए गए देश में प्रवेश कर गए। दोनों गणनाएँ अत्यंत निकट हैं, यह दर्शाते हुए कि दूसरी पीढ़ी ने पूर्णतः पहली पीढ़ी का स्थान ले लिया।</w:t>
      </w:r>
    </w:p>
    <w:p>
      <w:pPr/>
      <w:r>
        <w:rPr>
          <w:lang w:val="hi_IN" w:bidi="hi_IN"/>
        </w:rPr>
      </w:r>
      <w:r>
        <w:rPr>
          <w:lang w:val="hi_IN" w:bidi="hi_IN"/>
        </w:rPr>
        <w:t xml:space="preserve">रास्ते में, मिस्र छोड़ने वाले इब्रानियों ने बार-बार विद्रोह किया (अध्याय </w:t>
      </w:r>
      <w:r>
        <w:rPr>
          <w:lang w:val="hi_IN" w:bidi="hi_IN"/>
        </w:rPr>
        <w:t>11</w:t>
      </w:r>
      <w:r>
        <w:rPr>
          <w:lang w:val="hi_IN" w:bidi="hi_IN"/>
        </w:rPr>
        <w:t xml:space="preserve">, </w:t>
      </w:r>
      <w:r>
        <w:rPr>
          <w:lang w:val="hi_IN" w:bidi="hi_IN"/>
        </w:rPr>
        <w:t>12</w:t>
      </w:r>
      <w:r>
        <w:rPr>
          <w:lang w:val="hi_IN" w:bidi="hi_IN"/>
        </w:rPr>
        <w:t xml:space="preserve">, </w:t>
      </w:r>
      <w:r>
        <w:rPr>
          <w:lang w:val="hi_IN" w:bidi="hi_IN"/>
        </w:rPr>
        <w:t>14</w:t>
      </w:r>
      <w:r>
        <w:rPr>
          <w:lang w:val="hi_IN" w:bidi="hi_IN"/>
        </w:rPr>
        <w:t xml:space="preserve">, </w:t>
      </w:r>
      <w:r>
        <w:rPr>
          <w:lang w:val="hi_IN" w:bidi="hi_IN"/>
        </w:rPr>
        <w:t>16–17</w:t>
      </w:r>
      <w:r>
        <w:rPr>
          <w:lang w:val="hi_IN" w:bidi="hi_IN"/>
        </w:rPr>
        <w:t xml:space="preserve">, </w:t>
      </w:r>
      <w:r>
        <w:rPr>
          <w:lang w:val="hi_IN" w:bidi="hi_IN"/>
        </w:rPr>
        <w:t>20</w:t>
      </w:r>
      <w:r>
        <w:rPr>
          <w:lang w:val="hi_IN" w:bidi="hi_IN"/>
        </w:rPr>
        <w:t xml:space="preserve">, </w:t>
      </w:r>
      <w:r>
        <w:rPr>
          <w:lang w:val="hi_IN" w:bidi="hi_IN"/>
        </w:rPr>
        <w:t>25</w:t>
      </w:r>
      <w:r>
        <w:rPr>
          <w:lang w:val="hi_IN" w:bidi="hi_IN"/>
        </w:rPr>
        <w:t>)। यहोशू और कालेब को छोड़कर वे सभी जंगल में मर गए, जिनका विश्वास अनुकरणीय था (</w:t>
      </w:r>
      <w:r>
        <w:rPr>
          <w:lang w:val="hi_IN" w:bidi="hi_IN"/>
        </w:rPr>
        <w:t>13:30</w:t>
      </w:r>
      <w:r>
        <w:rPr>
          <w:lang w:val="hi_IN" w:bidi="hi_IN"/>
        </w:rPr>
        <w:t xml:space="preserve">; </w:t>
      </w:r>
      <w:r>
        <w:rPr>
          <w:lang w:val="hi_IN" w:bidi="hi_IN"/>
        </w:rPr>
        <w:t>14:6–9</w:t>
      </w:r>
      <w:r>
        <w:rPr>
          <w:lang w:val="hi_IN" w:bidi="hi_IN"/>
        </w:rPr>
        <w:t>)।</w:t>
      </w:r>
    </w:p>
    <w:p>
      <w:pPr/>
      <w:r>
        <w:rPr>
          <w:lang w:val="hi_IN" w:bidi="hi_IN"/>
        </w:rPr>
      </w:r>
      <w:r>
        <w:rPr>
          <w:lang w:val="hi_IN" w:bidi="hi_IN"/>
        </w:rPr>
        <w:t xml:space="preserve">कनान में प्रवेश करने से पहले इस्राएल की सेना को कई मौकों पर परखा गया (अध्याय </w:t>
      </w:r>
      <w:r>
        <w:rPr>
          <w:lang w:val="hi_IN" w:bidi="hi_IN"/>
        </w:rPr>
        <w:t>14</w:t>
      </w:r>
      <w:r>
        <w:rPr>
          <w:lang w:val="hi_IN" w:bidi="hi_IN"/>
        </w:rPr>
        <w:t xml:space="preserve">, </w:t>
      </w:r>
      <w:r>
        <w:rPr>
          <w:lang w:val="hi_IN" w:bidi="hi_IN"/>
        </w:rPr>
        <w:t>21</w:t>
      </w:r>
      <w:r>
        <w:rPr>
          <w:lang w:val="hi_IN" w:bidi="hi_IN"/>
        </w:rPr>
        <w:t xml:space="preserve">, </w:t>
      </w:r>
      <w:r>
        <w:rPr>
          <w:lang w:val="hi_IN" w:bidi="hi_IN"/>
        </w:rPr>
        <w:t>31</w:t>
      </w:r>
      <w:r>
        <w:rPr>
          <w:lang w:val="hi_IN" w:bidi="hi_IN"/>
        </w:rPr>
        <w:t xml:space="preserve">), और बिलाम की कहानी सुनाई गई (अध्याय </w:t>
      </w:r>
      <w:r>
        <w:rPr>
          <w:lang w:val="hi_IN" w:bidi="hi_IN"/>
        </w:rPr>
        <w:t>22–24</w:t>
      </w:r>
      <w:r>
        <w:rPr>
          <w:lang w:val="hi_IN" w:bidi="hi_IN"/>
        </w:rPr>
        <w:t xml:space="preserve">)। यरदन पार में बसने की व्यवस्था की गई (अध्याय </w:t>
      </w:r>
      <w:r>
        <w:rPr>
          <w:lang w:val="hi_IN" w:bidi="hi_IN"/>
        </w:rPr>
        <w:t>32</w:t>
      </w:r>
      <w:r>
        <w:rPr>
          <w:lang w:val="hi_IN" w:bidi="hi_IN"/>
        </w:rPr>
        <w:t xml:space="preserve">), जंगल की यात्रा की समीक्षा की गई (अध्याय </w:t>
      </w:r>
      <w:r>
        <w:rPr>
          <w:lang w:val="hi_IN" w:bidi="hi_IN"/>
        </w:rPr>
        <w:t>33</w:t>
      </w:r>
      <w:r>
        <w:rPr>
          <w:lang w:val="hi_IN" w:bidi="hi_IN"/>
        </w:rPr>
        <w:t xml:space="preserve">), और मूसा ने कनान पर कब्ज़ा करने का अनुमान लगाया (अध्याय </w:t>
      </w:r>
      <w:r>
        <w:rPr>
          <w:lang w:val="hi_IN" w:bidi="hi_IN"/>
        </w:rPr>
        <w:t>34–36</w:t>
      </w:r>
      <w:r>
        <w:rPr>
          <w:lang w:val="hi_IN" w:bidi="hi_IN"/>
        </w:rPr>
        <w:t>)।</w:t>
      </w:r>
    </w:p>
    <w:p>
      <w:pPr/>
      <w:r>
        <w:rPr>
          <w:lang w:val="hi_IN" w:bidi="hi_IN"/>
        </w:rPr>
      </w:r>
      <w:r>
        <w:rPr>
          <w:lang w:val="hi_IN" w:bidi="hi_IN"/>
        </w:rPr>
        <w:t>गिनती इस बात का अध्ययन है कि कैसे इस्राएल ने अपने दैनिक अनुभवों में वाचा के नियमों का पालन किया—और पालन करने में असफल रहे।</w:t>
      </w:r>
    </w:p>
    <w:p>
      <w:pPr>
        <w:pStyle w:val="Heading2"/>
      </w:pPr>
      <w:r>
        <w:rPr>
          <w:lang w:val="hi_IN" w:bidi="hi_IN"/>
        </w:rPr>
        <w:t>लेखक</w:t>
      </w:r>
    </w:p>
    <w:p>
      <w:pPr/>
      <w:r>
        <w:rPr>
          <w:lang w:val="hi_IN" w:bidi="hi_IN"/>
        </w:rPr>
      </w:r>
      <w:r>
        <w:rPr>
          <w:lang w:val="hi_IN" w:bidi="hi_IN"/>
        </w:rPr>
        <w:t xml:space="preserve">पंचग्रन्थ की अन्य पुस्तकों की तरह, मूसा को पारंपरिक रूप से गिनती के लेखक के रूप में मान्यता दी गई है। आधुनिक विद्वत्ता के आगमन तक, यहूदी और ईसाई दोनों विद्वान मूसा के लेखक होने का दावा करते थे; पुराने नियम, नए नियम और बहुत से प्राचीन यहूदी साहित्य ने भी यही धारणा बनाई। लेखक के रूप में मूसा की भूमिका के संदर्भ पूरे पंचग्रन्थ में पाए जाते हैं (उदाहरण के लिए, </w:t>
      </w:r>
      <w:r>
        <w:rPr>
          <w:lang w:val="hi_IN" w:bidi="hi_IN"/>
        </w:rPr>
        <w:t>गिन 33:1–2</w:t>
      </w:r>
      <w:r>
        <w:rPr>
          <w:lang w:val="hi_IN" w:bidi="hi_IN"/>
        </w:rPr>
        <w:t>)। मूसा को प्राथमिक लेखक के रूप में पूरी तरह से बाहर करने की कोई आवश्यकता नहीं है - विषय-वस्तु के आधार पर या निर्गमन और विजय के समय साक्षरता के स्तर के आधार पर - सिवाय उनकी मृत्यु के विवरण (</w:t>
      </w:r>
      <w:r>
        <w:rPr>
          <w:lang w:val="hi_IN" w:bidi="hi_IN"/>
        </w:rPr>
        <w:t>व्य.वि. 34</w:t>
      </w:r>
      <w:r>
        <w:rPr>
          <w:lang w:val="hi_IN" w:bidi="hi_IN"/>
        </w:rPr>
        <w:t xml:space="preserve">) जैसे अंशों के। यह भी संभव है कि मूसा ने उन पुस्तकों के संकलन की देखरेख की हो जिनका श्रेय उन्हें दिया जाता है या प्रेरित पौलुस की तरह, उन्होंने अपने लेखन के कुछ हिस्सों को लिखवाया हो। </w:t>
      </w:r>
    </w:p>
    <w:p>
      <w:pPr/>
      <w:r>
        <w:rPr>
          <w:lang w:val="hi_IN" w:bidi="hi_IN"/>
        </w:rPr>
      </w:r>
      <w:r>
        <w:rPr>
          <w:lang w:val="hi_IN" w:bidi="hi_IN"/>
        </w:rPr>
        <w:t xml:space="preserve">कई विद्वान विभिन्न स्रोतों की परिकल्पना करते हैं जिनसे बाद के संपादकों ने पंचग्रन्थ की पुस्तकें बनाईं, लेकिन यह “दस्तावेजी परिकल्पना” अटकलें ही बनी हुई है (देखें </w:t>
      </w:r>
      <w:r>
        <w:rPr>
          <w:lang w:val="hi_IN" w:bidi="hi_IN"/>
        </w:rPr>
        <w:t xml:space="preserve">उत्पत्ति पुस्तक परिचय, </w:t>
      </w:r>
      <w:r>
        <w:rPr>
          <w:lang w:val="hi_IN" w:bidi="hi_IN"/>
        </w:rPr>
        <w:t>"लेखकत्व")। यहां तक ​​कि बाद में लेखकों और संपादकों द्वारा किए गए संशोधनों को ध्यान में रखते हुए, गिनती काफी हद तक खुद को मूसा के कार्य के रूप में दर्शाती है।</w:t>
      </w:r>
    </w:p>
    <w:p>
      <w:pPr/>
      <w:r>
        <w:rPr>
          <w:lang w:val="hi_IN" w:bidi="hi_IN"/>
        </w:rPr>
      </w:r>
    </w:p>
    <w:p>
      <w:pPr>
        <w:pStyle w:val="Heading2"/>
      </w:pPr>
      <w:r>
        <w:rPr>
          <w:lang w:val="hi_IN" w:bidi="hi_IN"/>
        </w:rPr>
        <w:t>तारीख और भूगोल</w:t>
      </w:r>
    </w:p>
    <w:p>
      <w:pPr/>
      <w:r>
        <w:rPr>
          <w:lang w:val="hi_IN" w:bidi="hi_IN"/>
        </w:rPr>
      </w:r>
      <w:r>
        <w:rPr>
          <w:lang w:val="hi_IN" w:bidi="hi_IN"/>
        </w:rPr>
        <w:t xml:space="preserve">गिनती से संबंधित भौगोलिक, सांस्कृतिक और भाषाई विवरण निर्गमन और विजय के लिए या तो प्रारंभिक तिथि या बाद की तिथि (1400 या 1200 ईसा पूर्व) से मेल खाते हैं (देखें </w:t>
      </w:r>
      <w:r>
        <w:rPr>
          <w:lang w:val="hi_IN" w:bidi="hi_IN"/>
        </w:rPr>
        <w:t>निर्गमन पुस्तक परिचय,</w:t>
      </w:r>
      <w:r>
        <w:rPr>
          <w:lang w:val="hi_IN" w:bidi="hi_IN"/>
        </w:rPr>
        <w:t xml:space="preserve"> "निर्गमन की तिथि")।</w:t>
      </w:r>
    </w:p>
    <w:p>
      <w:pPr/>
      <w:r>
        <w:rPr>
          <w:lang w:val="hi_IN" w:bidi="hi_IN"/>
        </w:rPr>
      </w:r>
      <w:r>
        <w:rPr>
          <w:lang w:val="hi_IN" w:bidi="hi_IN"/>
        </w:rPr>
        <w:t>सीनै, नेगेव और यरदन पार (एदोम, मोआब और अम्मोन) से प्राप्त पुरातात्विक साक्ष्य भी विजय की ऐतिहासिक पृष्ठभूमि के बारे में चर्चा में महत्वपूर्ण योगदान देते हैं। विद्वान जंगल के यात्रा में उल्लिखित कई स्थानों के नामों के सटीक स्थानों की पहचान करने में असमर्थ हैं, और गिनती में नामित विभिन्न अन्य स्थलों के साथ भी समस्याएं हैं।</w:t>
      </w:r>
    </w:p>
    <w:p>
      <w:pPr/>
      <w:r>
        <w:rPr>
          <w:lang w:val="hi_IN" w:bidi="hi_IN"/>
        </w:rPr>
      </w:r>
    </w:p>
    <w:p>
      <w:pPr>
        <w:pStyle w:val="Heading2"/>
      </w:pPr>
      <w:r>
        <w:rPr>
          <w:lang w:val="hi_IN" w:bidi="hi_IN"/>
        </w:rPr>
        <w:t>साहित्यिक मुद्दे</w:t>
      </w:r>
    </w:p>
    <w:p>
      <w:pPr/>
      <w:r>
        <w:rPr>
          <w:lang w:val="hi_IN" w:bidi="hi_IN"/>
        </w:rPr>
      </w:r>
      <w:r>
        <w:rPr>
          <w:lang w:val="hi_IN" w:bidi="hi_IN"/>
        </w:rPr>
        <w:t xml:space="preserve">पुस्तक का शीर्षक। "गिनती" नाम इस पुस्तक की सांख्यिकी में रुचि से लिया गया है (अध्याय </w:t>
      </w:r>
      <w:r>
        <w:rPr>
          <w:lang w:val="hi_IN" w:bidi="hi_IN"/>
        </w:rPr>
        <w:t>1–4</w:t>
      </w:r>
      <w:r>
        <w:rPr>
          <w:lang w:val="hi_IN" w:bidi="hi_IN"/>
        </w:rPr>
        <w:t xml:space="preserve">, </w:t>
      </w:r>
      <w:r>
        <w:rPr>
          <w:lang w:val="hi_IN" w:bidi="hi_IN"/>
        </w:rPr>
        <w:t>26</w:t>
      </w:r>
      <w:r>
        <w:rPr>
          <w:lang w:val="hi_IN" w:bidi="hi_IN"/>
        </w:rPr>
        <w:t xml:space="preserve"> देखें)। यह शीर्षक लातीनी शीर्षक </w:t>
      </w:r>
      <w:r>
        <w:rPr>
          <w:i/>
          <w:lang w:val="hi_IN" w:bidi="hi_IN"/>
        </w:rPr>
        <w:t>न्यूमेरी</w:t>
      </w:r>
      <w:r>
        <w:rPr>
          <w:lang w:val="hi_IN" w:bidi="hi_IN"/>
        </w:rPr>
        <w:t xml:space="preserve"> और यूनानी </w:t>
      </w:r>
      <w:r>
        <w:rPr>
          <w:i/>
          <w:lang w:val="hi_IN" w:bidi="hi_IN"/>
        </w:rPr>
        <w:t>एरिथमोई</w:t>
      </w:r>
      <w:r>
        <w:rPr>
          <w:lang w:val="hi_IN" w:bidi="hi_IN"/>
        </w:rPr>
        <w:t xml:space="preserve"> का अंग्रेजी अनुवाद है, जो पुराने नियम के लातीनी वल्गेट और यूनानी सेप्टुआजिंट अनुवादों द्वारा इस पुस्तक को दिए गए नाम हैं। </w:t>
      </w:r>
    </w:p>
    <w:p>
      <w:pPr/>
      <w:r>
        <w:rPr>
          <w:lang w:val="hi_IN" w:bidi="hi_IN"/>
        </w:rPr>
      </w:r>
      <w:r>
        <w:rPr>
          <w:lang w:val="hi_IN" w:bidi="hi_IN"/>
        </w:rPr>
        <w:t xml:space="preserve">पंजीकरण विवरण गणितीय सटीकता के साथ दिखाते हैं कि जो इस्राएली मिस्र से निकले थे, वे वही लोग नहीं थे जिन्होंने यरदन को पार कर कनान में प्रवेश किया। इब्रानी बाइबल में, गिनती की पुस्तक को बेमिदबार (“जंगल में”) कहा जाता है, जो इब्रानी पाठ में </w:t>
      </w:r>
      <w:r>
        <w:rPr>
          <w:lang w:val="hi_IN" w:bidi="hi_IN"/>
        </w:rPr>
        <w:t>गिन 1:1</w:t>
      </w:r>
      <w:r>
        <w:rPr>
          <w:lang w:val="hi_IN" w:bidi="hi_IN"/>
        </w:rPr>
        <w:t xml:space="preserve"> का चौथा शब्द है। यह शीर्षक निश्चित रूप से उपयुक्त है, क्योंकि यह पुस्तक की भौगोलिक परिस्थिति और कालानुक्रमिक रूपरेखा को दर्शाता है।</w:t>
      </w:r>
    </w:p>
    <w:p>
      <w:pPr/>
      <w:r>
        <w:rPr>
          <w:lang w:val="hi_IN" w:bidi="hi_IN"/>
        </w:rPr>
      </w:r>
      <w:r>
        <w:rPr>
          <w:lang w:val="hi_IN" w:bidi="hi_IN"/>
        </w:rPr>
        <w:t xml:space="preserve">साहित्यिक शैलियाँ। गिनती की पुस्तक में कई प्रमुख साहित्यिक शैलियाँ शामिल हैं, जैसे कि कथा (उदा., </w:t>
      </w:r>
      <w:r>
        <w:rPr>
          <w:lang w:val="hi_IN" w:bidi="hi_IN"/>
        </w:rPr>
        <w:t>10:11–14:45</w:t>
      </w:r>
      <w:r>
        <w:rPr>
          <w:lang w:val="hi_IN" w:bidi="hi_IN"/>
        </w:rPr>
        <w:t xml:space="preserve">), कविता (उदा., अध्याय </w:t>
      </w:r>
      <w:r>
        <w:rPr>
          <w:lang w:val="hi_IN" w:bidi="hi_IN"/>
        </w:rPr>
        <w:t>23–24</w:t>
      </w:r>
      <w:r>
        <w:rPr>
          <w:lang w:val="hi_IN" w:bidi="hi_IN"/>
        </w:rPr>
        <w:t xml:space="preserve">), और कानून (उदा., अध्याय </w:t>
      </w:r>
      <w:r>
        <w:rPr>
          <w:lang w:val="hi_IN" w:bidi="hi_IN"/>
        </w:rPr>
        <w:t>4–6</w:t>
      </w:r>
      <w:r>
        <w:rPr>
          <w:lang w:val="hi_IN" w:bidi="hi_IN"/>
        </w:rPr>
        <w:t xml:space="preserve">)। इसमें तथ्यों और आंकड़ों की विस्तृत सूचियाँ भी शामिल हैं, जैसे पंजीकरण गणना (उदा., अध्याय </w:t>
      </w:r>
      <w:r>
        <w:rPr>
          <w:lang w:val="hi_IN" w:bidi="hi_IN"/>
        </w:rPr>
        <w:t>1–4</w:t>
      </w:r>
      <w:r>
        <w:rPr>
          <w:lang w:val="hi_IN" w:bidi="hi_IN"/>
        </w:rPr>
        <w:t xml:space="preserve">), भेंट (उदा., अध्याय </w:t>
      </w:r>
      <w:r>
        <w:rPr>
          <w:lang w:val="hi_IN" w:bidi="hi_IN"/>
        </w:rPr>
        <w:t>7</w:t>
      </w:r>
      <w:r>
        <w:rPr>
          <w:lang w:val="hi_IN" w:bidi="hi_IN"/>
        </w:rPr>
        <w:t xml:space="preserve">), और यात्रा कार्यक्रम (उदा., अध्याय </w:t>
      </w:r>
      <w:r>
        <w:rPr>
          <w:lang w:val="hi_IN" w:bidi="hi_IN"/>
        </w:rPr>
        <w:t>33</w:t>
      </w:r>
      <w:r>
        <w:rPr>
          <w:lang w:val="hi_IN" w:bidi="hi_IN"/>
        </w:rPr>
        <w:t xml:space="preserve">)। एन.एल.टी विभिन्न गद्य सूचियों को नामों और गिनती की संक्षिप्त तालिकाओं में संकलित करता है (अध्याय </w:t>
      </w:r>
      <w:r>
        <w:rPr>
          <w:lang w:val="hi_IN" w:bidi="hi_IN"/>
        </w:rPr>
        <w:t>1–2</w:t>
      </w:r>
      <w:r>
        <w:rPr>
          <w:lang w:val="hi_IN" w:bidi="hi_IN"/>
        </w:rPr>
        <w:t xml:space="preserve">; </w:t>
      </w:r>
      <w:r>
        <w:rPr>
          <w:lang w:val="hi_IN" w:bidi="hi_IN"/>
        </w:rPr>
        <w:t>13</w:t>
      </w:r>
      <w:r>
        <w:rPr>
          <w:lang w:val="hi_IN" w:bidi="hi_IN"/>
        </w:rPr>
        <w:t xml:space="preserve">, </w:t>
      </w:r>
      <w:r>
        <w:rPr>
          <w:lang w:val="hi_IN" w:bidi="hi_IN"/>
        </w:rPr>
        <w:t>34</w:t>
      </w:r>
      <w:r>
        <w:rPr>
          <w:lang w:val="hi_IN" w:bidi="hi_IN"/>
        </w:rPr>
        <w:t>)।</w:t>
      </w:r>
    </w:p>
    <w:p>
      <w:pPr/>
      <w:r>
        <w:rPr>
          <w:lang w:val="hi_IN" w:bidi="hi_IN"/>
        </w:rPr>
      </w:r>
      <w:r>
        <w:rPr>
          <w:lang w:val="hi_IN" w:bidi="hi_IN"/>
        </w:rPr>
        <w:t xml:space="preserve">साहित्यिक स्रोत। इब्रानी बाइबल प्राचीन स्रोतों की पहचान करती है जिन्हें मूसा (और संभवतः बाद के संपादकों) ने परामर्श किया, जैसे </w:t>
      </w:r>
      <w:r>
        <w:rPr>
          <w:i/>
          <w:lang w:val="hi_IN" w:bidi="hi_IN"/>
        </w:rPr>
        <w:t xml:space="preserve">यहोवा के संग्राम </w:t>
      </w:r>
      <w:r>
        <w:rPr>
          <w:i/>
          <w:lang w:val="hi_IN" w:bidi="hi_IN"/>
        </w:rPr>
        <w:t xml:space="preserve">की </w:t>
      </w:r>
      <w:r>
        <w:rPr>
          <w:i/>
          <w:lang w:val="hi_IN" w:bidi="hi_IN"/>
        </w:rPr>
        <w:t xml:space="preserve"> पुस्तक</w:t>
      </w:r>
      <w:r>
        <w:rPr>
          <w:lang w:val="hi_IN" w:bidi="hi_IN"/>
        </w:rPr>
        <w:t xml:space="preserve"> (</w:t>
      </w:r>
      <w:r>
        <w:rPr>
          <w:lang w:val="hi_IN" w:bidi="hi_IN"/>
        </w:rPr>
        <w:t>21:14–15</w:t>
      </w:r>
      <w:r>
        <w:rPr>
          <w:lang w:val="hi_IN" w:bidi="hi_IN"/>
        </w:rPr>
        <w:t>), "कुएं का गीत" (</w:t>
      </w:r>
      <w:r>
        <w:rPr>
          <w:lang w:val="hi_IN" w:bidi="hi_IN"/>
        </w:rPr>
        <w:t>21:17–18</w:t>
      </w:r>
      <w:r>
        <w:rPr>
          <w:lang w:val="hi_IN" w:bidi="hi_IN"/>
        </w:rPr>
        <w:t>), और "हेशबोन का गीत" (</w:t>
      </w:r>
      <w:r>
        <w:rPr>
          <w:lang w:val="hi_IN" w:bidi="hi_IN"/>
        </w:rPr>
        <w:t>21:27–30</w:t>
      </w:r>
      <w:r>
        <w:rPr>
          <w:lang w:val="hi_IN" w:bidi="hi_IN"/>
        </w:rPr>
        <w:t xml:space="preserve">)। अध्याय </w:t>
      </w:r>
      <w:r>
        <w:rPr>
          <w:lang w:val="hi_IN" w:bidi="hi_IN"/>
        </w:rPr>
        <w:t>23–24</w:t>
      </w:r>
      <w:r>
        <w:rPr>
          <w:lang w:val="hi_IN" w:bidi="hi_IN"/>
        </w:rPr>
        <w:t xml:space="preserve"> में गैर-इस्राएली भविष्यद्वक्ता बिलाम की कई काव्य पंक्तियाँ हैं; अध्याय </w:t>
      </w:r>
      <w:r>
        <w:rPr>
          <w:lang w:val="hi_IN" w:bidi="hi_IN"/>
        </w:rPr>
        <w:t>31:32–47</w:t>
      </w:r>
      <w:r>
        <w:rPr>
          <w:lang w:val="hi_IN" w:bidi="hi_IN"/>
        </w:rPr>
        <w:t xml:space="preserve"> युद्ध में </w:t>
      </w:r>
      <w:r>
        <w:rPr>
          <w:lang w:val="hi_IN" w:bidi="hi_IN"/>
        </w:rPr>
        <w:t>लूट</w:t>
      </w:r>
      <w:r>
        <w:rPr>
          <w:lang w:val="hi_IN" w:bidi="hi_IN"/>
        </w:rPr>
        <w:t xml:space="preserve"> के वास्तविक अभिलेख पर आधारित प्रतीत होता है; और अध्याय </w:t>
      </w:r>
      <w:r>
        <w:rPr>
          <w:lang w:val="hi_IN" w:bidi="hi_IN"/>
        </w:rPr>
        <w:t>33</w:t>
      </w:r>
      <w:r>
        <w:rPr>
          <w:lang w:val="hi_IN" w:bidi="hi_IN"/>
        </w:rPr>
        <w:t xml:space="preserve"> एक लिखित दैनिक विवरण से लिया गया प्रतीत होता है।</w:t>
      </w:r>
    </w:p>
    <w:p>
      <w:pPr/>
      <w:r>
        <w:rPr>
          <w:lang w:val="hi_IN" w:bidi="hi_IN"/>
        </w:rPr>
      </w:r>
      <w:r>
        <w:rPr>
          <w:lang w:val="hi_IN" w:bidi="hi_IN"/>
        </w:rPr>
        <w:t xml:space="preserve">शास्त्र भाग। गिनती का इब्रानी शास्त्र भाग बहुत अच्छी तरह से संरक्षित है, अध्याय </w:t>
      </w:r>
      <w:r>
        <w:rPr>
          <w:lang w:val="hi_IN" w:bidi="hi_IN"/>
        </w:rPr>
        <w:t>21–24</w:t>
      </w:r>
      <w:r>
        <w:rPr>
          <w:lang w:val="hi_IN" w:bidi="hi_IN"/>
        </w:rPr>
        <w:t xml:space="preserve"> में कविता के कुछ खंडों को छोड़कर, जिनकी व्याख्या करना मुश्किल है। इब्रानी शास्त्र भाग की आम तौर पर अच्छी स्थिति तब स्पष्ट होती है जब इब्रानी मसोरैटिक पाठ (ईस्वी 900 के दशक) की तुलना मृत सागर कुण्डलपत्रों (150 ईसा पूर्व—ईस्वी 125) में पाए गए गिनती के बहुत पहले के अंशों से की जाती है; दोनों के बीच केवल कुछ मामूली अंतर हैं। मसोरैटिक पाठ, यूनानी पुराने नियम (सेप्टुआजिंट) के समतुल्य खण्डों और सामरी पंचग्रन्थ के बीच अधिक अंतर मौजूद हैं, लेकिन वे पांडुलिपियों के भिन्न लेखो को ही नहीं, बल्कि व्याख्या में जानबूझकर किये गए अंतरों को दर्शाते हैं।</w:t>
      </w:r>
    </w:p>
    <w:p>
      <w:pPr>
        <w:pStyle w:val="Heading2"/>
      </w:pPr>
      <w:r>
        <w:rPr>
          <w:lang w:val="hi_IN" w:bidi="hi_IN"/>
        </w:rPr>
        <w:t>अर्थ और संदेश</w:t>
      </w:r>
    </w:p>
    <w:p>
      <w:pPr/>
      <w:r>
        <w:rPr>
          <w:lang w:val="hi_IN" w:bidi="hi_IN"/>
        </w:rPr>
      </w:r>
      <w:r>
        <w:rPr>
          <w:lang w:val="hi_IN" w:bidi="hi_IN"/>
        </w:rPr>
        <w:t>गिनती यह बताता है कि परमेश्वर ने अपने लोगों की आवश्यकताओं को कैसे पूरा किया, और यह इस्राएलियों की बार-बार की अवज्ञा को दर्ज करता है जब उन्होंने प्रभु की आज्ञाओं के खिलाफ विद्रोह किया। इस्राएली चालीस वर्षों तक जंगल में इसलिए नहीं भटके क्योंकि वे खो गए थे, बल्कि उनके अविश्वास और विद्रोह के कारण।</w:t>
      </w:r>
    </w:p>
    <w:p>
      <w:pPr/>
      <w:r>
        <w:rPr>
          <w:lang w:val="hi_IN" w:bidi="hi_IN"/>
        </w:rPr>
      </w:r>
      <w:r>
        <w:rPr>
          <w:lang w:val="hi_IN" w:bidi="hi_IN"/>
        </w:rPr>
        <w:t>गिनती की पुस्तक में परमेश्वर के साथ इस्राएल के संघर्ष को दर्शाया गया है। जितनी बार परमेश्वर ने इस्राएलियों को व्यवस्था का पालन करने के लिए कहा, उन्होंने उसकी अवज्ञा की। इस्राएली अपनी शारीरिक आवश्यकताओं के लिए परमेश्वर की व्यवस्था और अपने चुने हुए अगुवो के माध्यम से मार्गदर्शन और निर्देश पर भरोसा कर सकते थे। फिर भी परमेश्वर के निरंतर व्यवस्था को अक्सर विश्वास की कमी के साथ पूरा किया गया। गिनती एक पवित्र परमेश्वर के त्वरित न्याय को दर्शाती है, जबकि यह सिखाती है कि प्रभु विश्वासयोग्य और धैर्यवान है।</w:t>
      </w:r>
    </w:p>
    <w:p>
      <w:pPr/>
      <w:r>
        <w:rPr>
          <w:lang w:val="hi_IN" w:bidi="hi_IN"/>
        </w:rPr>
      </w:r>
      <w:r>
        <w:rPr>
          <w:lang w:val="hi_IN" w:bidi="hi_IN"/>
        </w:rPr>
        <w:t>प्राचीन इस्राएल की तरह, सभी विश्वासियों के समुदायों को स्थिर नेतृत्व की आवश्यकता होती है, और गिनती उन लोगों को चेतावनी देती रहती है जो परमेश्वर के पवित्र स्वभाव को आसानी से भूल जाते हैं। गिनती की विशेष घटनाओं का उपयोग नए नियम में शक्तिशाली वस्तु पाठ के रूप में किया गया है:</w:t>
      </w:r>
    </w:p>
    <w:p>
      <w:pPr>
        <w:pStyle w:val="ListBullet"/>
        <w:spacing w:line="240" w:lineRule="auto"/>
        <w:ind w:left="720"/>
      </w:pPr>
      <w:r>
        <w:rPr>
          <w:lang w:val="hi_IN" w:bidi="hi_IN"/>
        </w:rPr>
      </w:r>
      <w:r>
        <w:rPr>
          <w:lang w:val="hi_IN" w:bidi="hi_IN"/>
        </w:rPr>
        <w:t>1 कुरिन्थियों 10:1–11</w:t>
      </w:r>
      <w:r>
        <w:rPr>
          <w:lang w:val="hi_IN" w:bidi="hi_IN"/>
        </w:rPr>
        <w:t xml:space="preserve"> में, प्रेरित पौलुस अपने पाठकों को मूर्तिपूजा, अनैतिकता, और कुड़कुड़ाने से दूर रहने की चेतावनी देते हैं ताकि वे जंगल में इस्राएलियों की तरह नाश न हों। परमेश्वर ऐसे व्यवहार से प्रसन्न नहीं होते हैं, और मसीह के अनुयायियों को परमेश्वर की परीक्षा नहीं लेनी चाहिए (</w:t>
      </w:r>
      <w:r>
        <w:rPr>
          <w:lang w:val="hi_IN" w:bidi="hi_IN"/>
        </w:rPr>
        <w:t>1 कुरि 10:9</w:t>
      </w:r>
      <w:r>
        <w:rPr>
          <w:lang w:val="hi_IN" w:bidi="hi_IN"/>
        </w:rPr>
        <w:t>)।</w:t>
      </w:r>
    </w:p>
    <w:p>
      <w:pPr>
        <w:pStyle w:val="ListBullet"/>
        <w:spacing w:line="240" w:lineRule="auto"/>
        <w:ind w:left="720"/>
      </w:pPr>
      <w:r>
        <w:rPr>
          <w:lang w:val="hi_IN" w:bidi="hi_IN"/>
        </w:rPr>
      </w:r>
      <w:r>
        <w:rPr>
          <w:lang w:val="hi_IN" w:bidi="hi_IN"/>
        </w:rPr>
        <w:t>इब्रानियों के लेखक ने इस्राएल के कठोर हृदय और अवज्ञाकारी भावना के बार-बार उदाहरणों की पहचान की और कहा कि परमेश्वर ने इस भटकाव का जवाब शीघ्र और निश्चित क्रोध के साथ दिया (</w:t>
      </w:r>
      <w:r>
        <w:rPr>
          <w:lang w:val="hi_IN" w:bidi="hi_IN"/>
        </w:rPr>
        <w:t>इब्रा 3:7–4:11</w:t>
      </w:r>
      <w:r>
        <w:rPr>
          <w:lang w:val="hi_IN" w:bidi="hi_IN"/>
        </w:rPr>
        <w:t xml:space="preserve">)। ये पद, जो </w:t>
      </w:r>
      <w:r>
        <w:rPr>
          <w:lang w:val="hi_IN" w:bidi="hi_IN"/>
        </w:rPr>
        <w:t xml:space="preserve">भजन संहिता 95 </w:t>
      </w:r>
      <w:r>
        <w:rPr>
          <w:lang w:val="hi_IN" w:bidi="hi_IN"/>
        </w:rPr>
        <w:t>की भाषा पर बहुत अधिक निर्भर करती हैं, ऐसे शब्दों से भरी हुई हैं जो इस्राएल के पाप के लिए परमेश्वर के न्याय को दर्शाती हैं।</w:t>
      </w:r>
    </w:p>
    <w:p>
      <w:pPr>
        <w:pStyle w:val="ListBullet"/>
        <w:spacing w:line="240" w:lineRule="auto"/>
        <w:ind w:left="720"/>
      </w:pPr>
      <w:r>
        <w:rPr>
          <w:lang w:val="hi_IN" w:bidi="hi_IN"/>
        </w:rPr>
      </w:r>
      <w:r>
        <w:rPr>
          <w:lang w:val="hi_IN" w:bidi="hi_IN"/>
        </w:rPr>
        <w:t>यहूदा 1:5</w:t>
      </w:r>
      <w:r>
        <w:rPr>
          <w:lang w:val="hi_IN" w:bidi="hi_IN"/>
        </w:rPr>
        <w:t xml:space="preserve"> मसीहियों को गिनती की घटना का सारांश देकर विश्वासयोग्यता के महत्व के बारे में सिखाते हैं।</w:t>
      </w:r>
    </w:p>
    <w:p>
      <w:pPr/>
      <w:r>
        <w:rPr>
          <w:lang w:val="hi_IN" w:bidi="hi_IN"/>
        </w:rPr>
      </w:r>
      <w:r>
        <w:rPr>
          <w:lang w:val="hi_IN" w:bidi="hi_IN"/>
        </w:rPr>
        <w:t xml:space="preserve">वही परमेश्वर जिसने अपने लोगों को मिस्र से आज़ाद कराया था, उसने उस विद्रोही पीढ़ी को नष्ट कर दिया क्योंकि उन्होंने विश्वास नहीं किया और आज्ञा का पालन नहीं किया। प्राचीन इस्राएल की तरह, मसीहियों को अतीत की गलतियों से सीखना चाहिए और अपने प्रभु के प्रति विश्वास और आज्ञाकारिता के साथ जीवन जीना चाहिए।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