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MIC</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Mikha</w:t>
      </w:r>
      <w:r>
        <w:rPr>
          <w:lang w:val="id_ID" w:bidi="id_ID"/>
        </w:rPr>
      </w:r>
    </w:p>
    <w:p>
      <w:pPr/>
      <w:r>
        <w:rPr>
          <w:lang w:val="id_ID" w:bidi="id_ID"/>
        </w:rPr>
      </w:r>
      <w:r>
        <w:rPr>
          <w:lang w:val="id_ID" w:bidi="id_ID"/>
        </w:rPr>
        <w:t>Penghakiman Allah datang melawan nabi-nabi palsu, pemimpin-pemimpin Israel yang sesat, dan orang kaya yang menindas orang miskin. Dakwaan Allah terhadap umat-Nya mengakibatkan kehancuran mereka, tetapi setelah kehancuran akan ada pemulihan. Melalui Mikha, Roh Allah memberikan kata-kata pengharapan yang kuat untuk masa depan Israel. Tuhan berjanji untuk menyelamatkan sisa dari bangsa Israel—mereka akan kembali ke negeri mereka sebagai umat Allah yang diperbarui. Allah berjanji untuk menundukkan musuh-musuh mereka dan mengirimkan pemimpin-Nya dari Betlehem. Mikha berseru dengan sederhana namun dengan penuh kuasa menyatakan bahwa tidak ada Allah seperti Tuhan.</w:t>
      </w:r>
    </w:p>
    <w:p>
      <w:pPr>
        <w:pStyle w:val="Heading2"/>
      </w:pPr>
      <w:r>
        <w:rPr>
          <w:lang w:val="id_ID" w:bidi="id_ID"/>
        </w:rPr>
        <w:t>Latar Belakang</w:t>
      </w:r>
    </w:p>
    <w:p>
      <w:pPr/>
      <w:r>
        <w:rPr>
          <w:lang w:val="id_ID" w:bidi="id_ID"/>
        </w:rPr>
      </w:r>
      <w:r>
        <w:rPr>
          <w:lang w:val="id_ID" w:bidi="id_ID"/>
        </w:rPr>
        <w:t>Mikha menyampaikan nubuatnya selama masa pemerintahan raja-raja selatan, yaitu Yotam (750–732 SM), Ahas (743–715 SM), dan Hizkia (728–686 SM), yang semuanya memiliki masa pemerintahan yang relatif panjang. Pada masa itu, baik Israel maupun Yehuda ditandai oleh korupsi moral dan agama, penindasan sosial, intrik politik, ketidakadilan ekonomi, keburukan pribadi, penipuan, dan pengkhianatan.</w:t>
      </w:r>
    </w:p>
    <w:p>
      <w:pPr/>
      <w:r>
        <w:rPr>
          <w:lang w:val="id_ID" w:bidi="id_ID"/>
        </w:rPr>
      </w:r>
      <w:r>
        <w:rPr>
          <w:lang w:val="id_ID" w:bidi="id_ID"/>
        </w:rPr>
        <w:t>Yotam adalah raja yang cukup baik, tetapi dia tidak menghapus bukit-bukit pengorbanan di mana penyembahan berhala yang merupakan sesuatu yang haram bersaing dengan penyembahan yang benar kepada Allah di Bait Suci di Yerusalem. Karena Tuhan tidak sepenuhnya senang dengan pemerintahan Yotam, Dia membangkitkan Raja Rezin dari Aram (yang ibu kotanya adalah Damsyik) dan Raja Pekah dari Israel untuk menindas Yehuda (</w:t>
      </w:r>
      <w:r>
        <w:rPr>
          <w:lang w:val="id_ID" w:bidi="id_ID"/>
        </w:rPr>
        <w:t>2Raj. 15:32–38</w:t>
      </w:r>
      <w:r>
        <w:rPr>
          <w:lang w:val="id_ID" w:bidi="id_ID"/>
        </w:rPr>
        <w:t>).</w:t>
      </w:r>
    </w:p>
    <w:p>
      <w:pPr/>
      <w:r>
        <w:rPr>
          <w:lang w:val="id_ID" w:bidi="id_ID"/>
        </w:rPr>
      </w:r>
      <w:r>
        <w:rPr>
          <w:lang w:val="id_ID" w:bidi="id_ID"/>
        </w:rPr>
        <w:t>Ahas, putra Yotam, mengikuti cara-cara jahat raja-raja utara Israel. Ia terlibat dalam praktik terlarang, termasuk pengorbanan anak, pembakaran ukupan kepada berhala, dan penyembahan kesuburan (</w:t>
      </w:r>
      <w:r>
        <w:rPr>
          <w:lang w:val="id_ID" w:bidi="id_ID"/>
        </w:rPr>
        <w:t>2Raj. 16:1–4</w:t>
      </w:r>
      <w:r>
        <w:rPr>
          <w:lang w:val="id_ID" w:bidi="id_ID"/>
        </w:rPr>
        <w:t>). Ketika orang Edom dan orang Filistin pindah ke daerah selatan Palestina yang ditaklukkan oleh Rezin dan Pekah (</w:t>
      </w:r>
      <w:r>
        <w:rPr>
          <w:lang w:val="id_ID" w:bidi="id_ID"/>
        </w:rPr>
        <w:t>2Raj. 16:5–6;</w:t>
      </w:r>
      <w:r>
        <w:rPr>
          <w:lang w:val="id_ID" w:bidi="id_ID"/>
        </w:rPr>
        <w:t>2Taw. 28:18</w:t>
      </w:r>
      <w:r>
        <w:rPr>
          <w:lang w:val="id_ID" w:bidi="id_ID"/>
        </w:rPr>
        <w:t>), Ahas membuat sebuah aliansi dengan raja Asyur Tiglat-Pileser III (744–727 SM) dengan membayar emas dari Bait Suci dan perbendaharaan kerajaan sebagai upeti kepada orang Asyur (</w:t>
      </w:r>
      <w:r>
        <w:rPr>
          <w:lang w:val="id_ID" w:bidi="id_ID"/>
        </w:rPr>
        <w:t>2Raj. 16:7–9</w:t>
      </w:r>
      <w:r>
        <w:rPr>
          <w:lang w:val="id_ID" w:bidi="id_ID"/>
        </w:rPr>
        <w:t>). Ahas merusak ibadah Yehuda dengan membawa altar pagan ke Yerusalem (</w:t>
      </w:r>
      <w:r>
        <w:rPr>
          <w:lang w:val="id_ID" w:bidi="id_ID"/>
        </w:rPr>
        <w:t>2Raj. 16:10–13</w:t>
      </w:r>
      <w:r>
        <w:rPr>
          <w:lang w:val="id_ID" w:bidi="id_ID"/>
        </w:rPr>
        <w:t>), dan dia menghalangi ibadah kepada Tuhan (</w:t>
      </w:r>
      <w:r>
        <w:rPr>
          <w:lang w:val="id_ID" w:bidi="id_ID"/>
        </w:rPr>
        <w:t>2Raj. 16:14–20</w:t>
      </w:r>
      <w:r>
        <w:rPr>
          <w:lang w:val="id_ID" w:bidi="id_ID"/>
        </w:rPr>
        <w:t>).</w:t>
      </w:r>
    </w:p>
    <w:p>
      <w:pPr/>
      <w:r>
        <w:rPr>
          <w:lang w:val="id_ID" w:bidi="id_ID"/>
        </w:rPr>
      </w:r>
      <w:r>
        <w:rPr>
          <w:lang w:val="id_ID" w:bidi="id_ID"/>
        </w:rPr>
        <w:t>Berbeda dengan ayahnya, Ahas, Hizkia adalah raja yang saleh. Dia menyaksikan jatuhnya Samaria (722 SM) ke tangan orang Asyur di bawah Salmaneser V (726–722 SM) dan Sargon II (721–705 SM). Selama masa pemerintahannya, pada 701 SM, Allah menyelamatkan Yerusalem dari kehancuran di tangan Raja Sanherib dari Asyur (704–681 SM), meskipun Sanherib tetap menghancurkan sekitar empat puluh enam kota di Israel dan Yehuda (</w:t>
      </w:r>
      <w:r>
        <w:rPr>
          <w:lang w:val="id_ID" w:bidi="id_ID"/>
        </w:rPr>
        <w:t>2Raj. 18:1–19:37</w:t>
      </w:r>
      <w:r>
        <w:rPr>
          <w:lang w:val="id_ID" w:bidi="id_ID"/>
        </w:rPr>
        <w:t>). Allah juga menyembuhkan Hizkia dari penyakit serius. Namun, kemudian Hizkia dengan tidak bijaksana menerima utusan dari raja Babel Merodakh-Baladan, yang mencari sekutu dengan Hizkia untuk melawan Asyur (</w:t>
      </w:r>
      <w:r>
        <w:rPr>
          <w:lang w:val="id_ID" w:bidi="id_ID"/>
        </w:rPr>
        <w:t>2Raj. 20:12–21</w:t>
      </w:r>
      <w:r>
        <w:rPr>
          <w:lang w:val="id_ID" w:bidi="id_ID"/>
        </w:rPr>
        <w:t>).</w:t>
      </w:r>
    </w:p>
    <w:p>
      <w:pPr/>
      <w:r>
        <w:rPr>
          <w:lang w:val="id_ID" w:bidi="id_ID"/>
        </w:rPr>
      </w:r>
      <w:r>
        <w:rPr>
          <w:lang w:val="id_ID" w:bidi="id_ID"/>
        </w:rPr>
        <w:t>Selama tahun-tahun awal periode ini, sebelum kehancuran Samaria, raja-raja Israel di utara adalah Pekah (752–732 SM) dan Hosea (732–722 SM). Di bawah kepemimpinan kedua raja ini, Israel semakin menyimpang mengikuti cara-cara Yerobeam I, yang telah menyebabkan Israel berpaling dari Allah (</w:t>
      </w:r>
      <w:r>
        <w:rPr>
          <w:lang w:val="id_ID" w:bidi="id_ID"/>
        </w:rPr>
        <w:t>2Raj. 15:28</w:t>
      </w:r>
      <w:r>
        <w:rPr>
          <w:lang w:val="id_ID" w:bidi="id_ID"/>
        </w:rPr>
        <w:t>). Selama pemerintahan Pekah, bagian-bagian dari Israel utara dibawa ke dalam penawanan (</w:t>
      </w:r>
      <w:r>
        <w:rPr>
          <w:lang w:val="id_ID" w:bidi="id_ID"/>
        </w:rPr>
        <w:t>2Raj. 15:29</w:t>
      </w:r>
      <w:r>
        <w:rPr>
          <w:lang w:val="id_ID" w:bidi="id_ID"/>
        </w:rPr>
        <w:t>). Pekah dibunuh oleh Hosea, yang memerintah hingga jatuhnya Samaria pada 722 SM (</w:t>
      </w:r>
      <w:r>
        <w:rPr>
          <w:lang w:val="id_ID" w:bidi="id_ID"/>
        </w:rPr>
        <w:t>2Raj. 15:30–31</w:t>
      </w:r>
      <w:r>
        <w:rPr>
          <w:lang w:val="id_ID" w:bidi="id_ID"/>
        </w:rPr>
        <w:t xml:space="preserve">; </w:t>
      </w:r>
      <w:r>
        <w:rPr>
          <w:lang w:val="id_ID" w:bidi="id_ID"/>
        </w:rPr>
        <w:t>17:6</w:t>
      </w:r>
      <w:r>
        <w:rPr>
          <w:lang w:val="id_ID" w:bidi="id_ID"/>
        </w:rPr>
        <w:t>).</w:t>
      </w:r>
    </w:p>
    <w:p>
      <w:pPr/>
      <w:r>
        <w:rPr>
          <w:lang w:val="id_ID" w:bidi="id_ID"/>
        </w:rPr>
      </w:r>
      <w:r>
        <w:rPr>
          <w:lang w:val="id_ID" w:bidi="id_ID"/>
        </w:rPr>
        <w:t>Seperti yang telah diperingatkan oleh Mikha, kerajaan utara Israel dihancurkan dan penduduknya diasingkan. Hosea memberontak melawan Asyur dan meminta bantuan dari Mesir. Namun, ketika Salmaneser V mengetahui pengkhianatan Hosea, dia mengepung Samaria, menangkapnya, dan menghancurkannya pada 722 SM setelah pengepungan selama tiga tahun. Hosea dipenjarakan, bangsa Israel tersebar di antara provinsi-provinsi Asyur dan kerajaan-kerajaan bawahan (</w:t>
      </w:r>
      <w:r>
        <w:rPr>
          <w:lang w:val="id_ID" w:bidi="id_ID"/>
        </w:rPr>
        <w:t>2Raj. 17:5–6</w:t>
      </w:r>
      <w:r>
        <w:rPr>
          <w:lang w:val="id_ID" w:bidi="id_ID"/>
        </w:rPr>
        <w:t>), dan orang-orang dari berbagai bangsa dibawa ke tanah Israel yang hancur untuk tinggal di sana (</w:t>
      </w:r>
      <w:r>
        <w:rPr>
          <w:lang w:val="id_ID" w:bidi="id_ID"/>
        </w:rPr>
        <w:t>2Raj. 17:24–41</w:t>
      </w:r>
      <w:r>
        <w:rPr>
          <w:lang w:val="id_ID" w:bidi="id_ID"/>
        </w:rPr>
        <w:t>). Penyembahan palsu Israel menyebabkan kehancuran dan penolakannya oleh Tuhan.</w:t>
      </w:r>
    </w:p>
    <w:p>
      <w:pPr>
        <w:pStyle w:val="Heading2"/>
      </w:pPr>
      <w:r>
        <w:rPr>
          <w:lang w:val="id_ID" w:bidi="id_ID"/>
        </w:rPr>
        <w:t>Ringkasan</w:t>
      </w:r>
    </w:p>
    <w:p>
      <w:pPr/>
      <w:r>
        <w:rPr>
          <w:lang w:val="id_ID" w:bidi="id_ID"/>
        </w:rPr>
      </w:r>
      <w:r>
        <w:rPr>
          <w:lang w:val="id_ID" w:bidi="id_ID"/>
        </w:rPr>
        <w:t>Setelah keterangan di atas (</w:t>
      </w:r>
      <w:r>
        <w:rPr>
          <w:lang w:val="id_ID" w:bidi="id_ID"/>
        </w:rPr>
        <w:t>Mi.1:1</w:t>
      </w:r>
      <w:r>
        <w:rPr>
          <w:lang w:val="id_ID" w:bidi="id_ID"/>
        </w:rPr>
        <w:t>), masing-masing dari tiga bagian dimulai dengan panggilan kepada Israel untuk "mendengarkan" (</w:t>
      </w:r>
      <w:r>
        <w:rPr>
          <w:lang w:val="id_ID" w:bidi="id_ID"/>
        </w:rPr>
        <w:t>Mi. 1:2–2:13</w:t>
      </w:r>
      <w:r>
        <w:rPr>
          <w:lang w:val="id_ID" w:bidi="id_ID"/>
        </w:rPr>
        <w:t xml:space="preserve">; </w:t>
      </w:r>
      <w:r>
        <w:rPr>
          <w:lang w:val="id_ID" w:bidi="id_ID"/>
        </w:rPr>
        <w:t>3:1–5:15</w:t>
      </w:r>
      <w:r>
        <w:rPr>
          <w:lang w:val="id_ID" w:bidi="id_ID"/>
        </w:rPr>
        <w:t xml:space="preserve">; </w:t>
      </w:r>
      <w:r>
        <w:rPr>
          <w:lang w:val="id_ID" w:bidi="id_ID"/>
        </w:rPr>
        <w:t>6:1–7:6</w:t>
      </w:r>
      <w:r>
        <w:rPr>
          <w:lang w:val="id_ID" w:bidi="id_ID"/>
        </w:rPr>
        <w:t>). Penghakiman disampaikan oleh Tuhan melalui nubuat Mikha terhadap Samaria, Yerusalem, orang kaya yang korup, nabi palsu, pemimpin yang menindas, dan bangsa-bangsa lainnya. Orang-orang Israel gagal mengikuti cara-cara Allah dan tidak menanggapi pesan yang telah diberikan kepada mereka. Dakwaan Tuhan sangat tegas: Israel akan hancur dan dibuang.</w:t>
      </w:r>
    </w:p>
    <w:p>
      <w:pPr/>
      <w:r>
        <w:rPr>
          <w:lang w:val="id_ID" w:bidi="id_ID"/>
        </w:rPr>
      </w:r>
      <w:r>
        <w:rPr>
          <w:lang w:val="id_ID" w:bidi="id_ID"/>
        </w:rPr>
        <w:t xml:space="preserve">Pesan penghakiman Mikha diselingi dengan kata-kata pengharapan, seperti yang terlihat dalam </w:t>
      </w:r>
      <w:r>
        <w:rPr>
          <w:lang w:val="id_ID" w:bidi="id_ID"/>
        </w:rPr>
        <w:t>Mi. 2:12–13</w:t>
      </w:r>
      <w:r>
        <w:rPr>
          <w:lang w:val="id_ID" w:bidi="id_ID"/>
        </w:rPr>
        <w:t xml:space="preserve">; </w:t>
      </w:r>
      <w:r>
        <w:rPr>
          <w:lang w:val="id_ID" w:bidi="id_ID"/>
        </w:rPr>
        <w:t>4:1–8</w:t>
      </w:r>
      <w:r>
        <w:rPr>
          <w:lang w:val="id_ID" w:bidi="id_ID"/>
        </w:rPr>
        <w:t xml:space="preserve">, </w:t>
      </w:r>
      <w:r>
        <w:rPr>
          <w:lang w:val="id_ID" w:bidi="id_ID"/>
        </w:rPr>
        <w:t>13</w:t>
      </w:r>
      <w:r>
        <w:rPr>
          <w:lang w:val="id_ID" w:bidi="id_ID"/>
        </w:rPr>
        <w:t xml:space="preserve">; </w:t>
      </w:r>
      <w:r>
        <w:rPr>
          <w:lang w:val="id_ID" w:bidi="id_ID"/>
        </w:rPr>
        <w:t>5:2–15</w:t>
      </w:r>
      <w:r>
        <w:rPr>
          <w:lang w:val="id_ID" w:bidi="id_ID"/>
        </w:rPr>
        <w:t xml:space="preserve">; </w:t>
      </w:r>
      <w:r>
        <w:rPr>
          <w:lang w:val="id_ID" w:bidi="id_ID"/>
        </w:rPr>
        <w:t>7:7–20</w:t>
      </w:r>
      <w:r>
        <w:rPr>
          <w:lang w:val="id_ID" w:bidi="id_ID"/>
        </w:rPr>
        <w:t>. Pada akhirnya, penghakiman akan digantikan oleh kasih karunia Tuhan, kasih yang tak pernah gagal, kesetiaan, pengampunan, dan belas kasihan. Israel akan dipulihkan dan diperbarui, dan Allah akan memenuhi janji-janji-Nya kepada Abraham dan Yakub.</w:t>
      </w:r>
    </w:p>
    <w:p>
      <w:pPr>
        <w:pStyle w:val="Heading2"/>
      </w:pPr>
      <w:r>
        <w:rPr>
          <w:lang w:val="id_ID" w:bidi="id_ID"/>
        </w:rPr>
        <w:t>Kepenulisan dan Waktu</w:t>
      </w:r>
    </w:p>
    <w:p>
      <w:pPr/>
      <w:r>
        <w:rPr>
          <w:lang w:val="id_ID" w:bidi="id_ID"/>
        </w:rPr>
      </w:r>
      <w:r>
        <w:rPr>
          <w:lang w:val="id_ID" w:bidi="id_ID"/>
        </w:rPr>
        <w:t xml:space="preserve">Mikha adalah penduduk asli Moresheth, sebuah kota sekitar dua puluh satu mil (tiga puluh lima kilometer) barat daya Yerusalem. Bagian seperti </w:t>
      </w:r>
      <w:r>
        <w:rPr>
          <w:lang w:val="id_ID" w:bidi="id_ID"/>
        </w:rPr>
        <w:t>Mi. 4:6–8</w:t>
      </w:r>
      <w:r>
        <w:rPr>
          <w:lang w:val="id_ID" w:bidi="id_ID"/>
        </w:rPr>
        <w:t xml:space="preserve"> dan </w:t>
      </w:r>
      <w:r>
        <w:rPr>
          <w:lang w:val="id_ID" w:bidi="id_ID"/>
        </w:rPr>
        <w:t>Mi. 7:8–20</w:t>
      </w:r>
      <w:r>
        <w:rPr>
          <w:lang w:val="id_ID" w:bidi="id_ID"/>
        </w:rPr>
        <w:t xml:space="preserve"> membuat beberapa orang berpendapat bahwa seorang editor kemudian menyelesaikan bentuk kitab saat ini pada era pasca-pembuangan awal (538–458 Sebelum Masehi). Namun, kesimpulan ini tidak mutlak. Nabi Mikha bukan satu-satunya nabi sebelum masa pembuangan yang menubuatkan kembalinya bangsa itu (lihat </w:t>
      </w:r>
      <w:r>
        <w:rPr>
          <w:lang w:val="id_ID" w:bidi="id_ID"/>
        </w:rPr>
        <w:t>Yes. 52:4–12</w:t>
      </w:r>
      <w:r>
        <w:rPr>
          <w:lang w:val="id_ID" w:bidi="id_ID"/>
        </w:rPr>
        <w:t xml:space="preserve">; </w:t>
      </w:r>
      <w:r>
        <w:rPr>
          <w:lang w:val="id_ID" w:bidi="id_ID"/>
        </w:rPr>
        <w:t>Hos. 11:10–11</w:t>
      </w:r>
      <w:r>
        <w:rPr>
          <w:lang w:val="id_ID" w:bidi="id_ID"/>
        </w:rPr>
        <w:t xml:space="preserve">; </w:t>
      </w:r>
      <w:r>
        <w:rPr>
          <w:lang w:val="id_ID" w:bidi="id_ID"/>
        </w:rPr>
        <w:t>Amos 9:11–15</w:t>
      </w:r>
      <w:r>
        <w:rPr>
          <w:lang w:val="id_ID" w:bidi="id_ID"/>
        </w:rPr>
        <w:t>).</w:t>
      </w:r>
    </w:p>
    <w:p>
      <w:pPr/>
      <w:r>
        <w:rPr>
          <w:lang w:val="id_ID" w:bidi="id_ID"/>
        </w:rPr>
      </w:r>
      <w:r>
        <w:rPr>
          <w:lang w:val="id_ID" w:bidi="id_ID"/>
        </w:rPr>
        <w:t xml:space="preserve">Mikha menggunakan bahasa kiasan untuk menggambarkan peristiwa, yang membuatnya sulit untuk menentukan keadaan pasti yang terjadi saat ia bernubuat dan menulis. Beberapa nubuat Mikha mungkin disampaikan sebelum kehancuran Samaria pada 722 SM (lihat </w:t>
      </w:r>
      <w:r>
        <w:rPr>
          <w:lang w:val="id_ID" w:bidi="id_ID"/>
        </w:rPr>
        <w:t>Mi. 1:1</w:t>
      </w:r>
      <w:r>
        <w:rPr>
          <w:lang w:val="id_ID" w:bidi="id_ID"/>
        </w:rPr>
        <w:t xml:space="preserve">, </w:t>
      </w:r>
      <w:r>
        <w:rPr>
          <w:lang w:val="id_ID" w:bidi="id_ID"/>
        </w:rPr>
        <w:t>6</w:t>
      </w:r>
      <w:r>
        <w:rPr>
          <w:lang w:val="id_ID" w:bidi="id_ID"/>
        </w:rPr>
        <w:t xml:space="preserve">; </w:t>
      </w:r>
      <w:r>
        <w:rPr>
          <w:lang w:val="id_ID" w:bidi="id_ID"/>
        </w:rPr>
        <w:t>6:16</w:t>
      </w:r>
      <w:r>
        <w:rPr>
          <w:lang w:val="id_ID" w:bidi="id_ID"/>
        </w:rPr>
        <w:t xml:space="preserve">). Pergerakan Asyur ke Israel dan Yehuda pada 701 SM tercermin dalam </w:t>
      </w:r>
      <w:r>
        <w:rPr>
          <w:lang w:val="id_ID" w:bidi="id_ID"/>
        </w:rPr>
        <w:t>Mi. 1:10–15</w:t>
      </w:r>
      <w:r>
        <w:rPr>
          <w:lang w:val="id_ID" w:bidi="id_ID"/>
        </w:rPr>
        <w:t>. Prediksi Mikha mengenai kejatuhan Yerusalem (</w:t>
      </w:r>
      <w:r>
        <w:rPr>
          <w:lang w:val="id_ID" w:bidi="id_ID"/>
        </w:rPr>
        <w:t>Mi. 3:12</w:t>
      </w:r>
      <w:r>
        <w:rPr>
          <w:lang w:val="id_ID" w:bidi="id_ID"/>
        </w:rPr>
        <w:t>) disampaikan selama pemerintahan Hizkia (728–686 SM) dan dirujuk jauh kemudian oleh Yeremia (</w:t>
      </w:r>
      <w:r>
        <w:rPr>
          <w:lang w:val="id_ID" w:bidi="id_ID"/>
        </w:rPr>
        <w:t>Yer. 26:16–19</w:t>
      </w:r>
      <w:r>
        <w:rPr>
          <w:lang w:val="id_ID" w:bidi="id_ID"/>
        </w:rPr>
        <w:t xml:space="preserve">). Pelayanan Mikha tampaknya bertepatan erat dengan Yesaya; kesamaan </w:t>
      </w:r>
      <w:r>
        <w:rPr>
          <w:lang w:val="id_ID" w:bidi="id_ID"/>
        </w:rPr>
        <w:t>Yesaya 2:2–5</w:t>
      </w:r>
      <w:r>
        <w:rPr>
          <w:lang w:val="id_ID" w:bidi="id_ID"/>
        </w:rPr>
        <w:t xml:space="preserve"> dan </w:t>
      </w:r>
      <w:r>
        <w:rPr>
          <w:lang w:val="id_ID" w:bidi="id_ID"/>
        </w:rPr>
        <w:t>Mikha 4:1–4</w:t>
      </w:r>
      <w:r>
        <w:rPr>
          <w:lang w:val="id_ID" w:bidi="id_ID"/>
        </w:rPr>
        <w:t xml:space="preserve"> mendukung kesimpulan ini.</w:t>
      </w:r>
    </w:p>
    <w:p>
      <w:pPr>
        <w:pStyle w:val="Heading2"/>
      </w:pPr>
      <w:r>
        <w:rPr>
          <w:lang w:val="id_ID" w:bidi="id_ID"/>
        </w:rPr>
        <w:t>Makna dan Pesan</w:t>
      </w:r>
    </w:p>
    <w:p>
      <w:pPr/>
      <w:r>
        <w:rPr>
          <w:lang w:val="id_ID" w:bidi="id_ID"/>
        </w:rPr>
      </w:r>
      <w:r>
        <w:rPr>
          <w:lang w:val="id_ID" w:bidi="id_ID"/>
        </w:rPr>
        <w:t>Pesan Mikha jelas: rencana Allah bagi umat-Nya akan menang, dan bangsa-bangsa akan mengenal Allah melalui bangsa Israel dan penguasa pilihan-Nya (</w:t>
      </w:r>
      <w:r>
        <w:rPr>
          <w:lang w:val="id_ID" w:bidi="id_ID"/>
        </w:rPr>
        <w:t>Mi. 5:2</w:t>
      </w:r>
      <w:r>
        <w:rPr>
          <w:lang w:val="id_ID" w:bidi="id_ID"/>
        </w:rPr>
        <w:t>). Janji setia Tuhan kepada Abraham dan Yakub akan terwujud.</w:t>
      </w:r>
    </w:p>
    <w:p>
      <w:pPr/>
      <w:r>
        <w:rPr>
          <w:lang w:val="id_ID" w:bidi="id_ID"/>
        </w:rPr>
      </w:r>
      <w:r>
        <w:rPr>
          <w:lang w:val="id_ID" w:bidi="id_ID"/>
        </w:rPr>
        <w:t xml:space="preserve">Seperti Yesaya, Mikha menyatakan bahwa pengharapan Israel tidak terletak pada bagaimana menghindari penghakiman, tetapi akan datang kepada mereka </w:t>
      </w:r>
      <w:r>
        <w:rPr>
          <w:i/>
          <w:lang w:val="id_ID" w:bidi="id_ID"/>
        </w:rPr>
        <w:t>melalui</w:t>
      </w:r>
      <w:r>
        <w:rPr>
          <w:lang w:val="id_ID" w:bidi="id_ID"/>
        </w:rPr>
        <w:t xml:space="preserve"> penghakiman. Orang-orang telah menjadi begitu jahat sehingga satu-satunya harapan mereka untuk masa depan yang lebih baik adalah melalui api penghakiman. Ini adalah konsep yang sangat sulit bagi orang-orang Israel untuk dipahami.</w:t>
      </w:r>
    </w:p>
    <w:p>
      <w:pPr/>
      <w:r>
        <w:rPr>
          <w:lang w:val="id_ID" w:bidi="id_ID"/>
        </w:rPr>
      </w:r>
      <w:r>
        <w:rPr>
          <w:lang w:val="id_ID" w:bidi="id_ID"/>
        </w:rPr>
        <w:t xml:space="preserve">Tujuan Allah adalah memiliki suatu umat istimewa dengan integritas moral dan spiritual yang luar biasa dan unggul. Allah tidak akan menerima yang kurang dari itu, tetapi hanya tindakan-Nya atas nama umat-Nya yang dapat menciptakan kebenaran dalam diri mereka (lihat </w:t>
      </w:r>
      <w:r>
        <w:rPr>
          <w:lang w:val="id_ID" w:bidi="id_ID"/>
        </w:rPr>
        <w:t>2Ptr. 3:13</w:t>
      </w:r>
      <w:r>
        <w:rPr>
          <w:lang w:val="id_ID" w:bidi="id_ID"/>
        </w:rPr>
        <w:t xml:space="preserve">). Bertahun-tahun setelah Mikha, Allah akan mengirim seorang "pemimpin Israel," yang lahir di Betlehem, untuk memimpin umat-Nya dan membawa kedamaian kepada mereka (lihat </w:t>
      </w:r>
      <w:r>
        <w:rPr>
          <w:lang w:val="id_ID" w:bidi="id_ID"/>
        </w:rPr>
        <w:t>Mi. 5:2–5</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