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PRO</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Притчи</w:t>
      </w:r>
      <w:r>
        <w:rPr>
          <w:lang w:val="ru_RU" w:bidi="ru_RU"/>
        </w:rPr>
      </w:r>
    </w:p>
    <w:p>
      <w:pPr/>
      <w:r>
        <w:rPr>
          <w:lang w:val="ru_RU" w:bidi="ru_RU"/>
        </w:rPr>
      </w:r>
      <w:r>
        <w:rPr>
          <w:lang w:val="ru_RU" w:bidi="ru_RU"/>
        </w:rPr>
        <w:t>Каждый день жизнь ставит нас перед необходимостью принимать множество решений. Книга Притчи — это компас, который помогает нам ориентироваться в бурных водах жизни. В ней содержится мудрость, наставления для жизни и руководство по формированию сильного характера. Притчи рассказывают нам о том, как добиться успеха в любой ситуации, сохраняя спокойствие в кризисной ситуации, терпение, когда на нас давят, мягкость, когда нам бросают вызов, и стойкость, когда мы сталкиваемся с искушением. Прежде всего, Притчи показывают нам, что источник всей мудрости — это правильные отношения с Богом.</w:t>
      </w:r>
    </w:p>
    <w:p>
      <w:pPr>
        <w:pStyle w:val="Heading2"/>
      </w:pPr>
      <w:r>
        <w:rPr>
          <w:lang w:val="ru_RU" w:bidi="ru_RU"/>
        </w:rPr>
        <w:t>Исторический фон</w:t>
      </w:r>
    </w:p>
    <w:p>
      <w:pPr/>
      <w:r>
        <w:rPr>
          <w:lang w:val="ru_RU" w:bidi="ru_RU"/>
        </w:rPr>
      </w:r>
      <w:r>
        <w:rPr>
          <w:lang w:val="ru_RU" w:bidi="ru_RU"/>
        </w:rPr>
        <w:t>Притчи — это сборник изречений из разных времён и социальных контекстов. Многие отдельные притчи имеют отношение к царскому двору, затрагивая такие вопросы, как, например, как себя вести в присутствии царя. Некоторые притчи происходят из наблюдения за семейным бытом и лучше всего вписываются в сельскохозяйственный контекст. Другие относятся к торговле, ремеслу и бизнесу. Большая часть притч адресована юноше, который, похоже, находится в самом начале жизненного пути и овладевает каким-то ремеслом. Притчи предлагают мудрость и руководство для достижения успеха во всех сферах жизни, с которыми мог столкнуться человек в древнем Израиле. При этом притчи не подвластны времени и могут быть использованы читателями и сегодня.</w:t>
      </w:r>
    </w:p>
    <w:p>
      <w:pPr>
        <w:pStyle w:val="Heading2"/>
      </w:pPr>
      <w:r>
        <w:rPr>
          <w:lang w:val="ru_RU" w:bidi="ru_RU"/>
        </w:rPr>
        <w:t>Краткий обзор</w:t>
      </w:r>
    </w:p>
    <w:p>
      <w:pPr/>
      <w:r>
        <w:rPr>
          <w:lang w:val="ru_RU" w:bidi="ru_RU"/>
        </w:rPr>
      </w:r>
      <w:r>
        <w:rPr>
          <w:lang w:val="ru_RU" w:bidi="ru_RU"/>
        </w:rPr>
        <w:t xml:space="preserve">Книга Притчи — это древний израильский сборник мудрых изречений, советов, наставлений и предупреждений. Книга делится на две основные части. Она начинается с бесед, которые отец </w:t>
      </w:r>
      <w:r>
        <w:rPr>
          <w:lang w:val="ru_RU" w:bidi="ru_RU"/>
        </w:rPr>
        <w:t xml:space="preserve">ведёт </w:t>
      </w:r>
      <w:r>
        <w:rPr>
          <w:lang w:val="ru_RU" w:bidi="ru_RU"/>
        </w:rPr>
        <w:t>со своим сыном (</w:t>
      </w:r>
      <w:r>
        <w:rPr>
          <w:lang w:val="ru_RU" w:bidi="ru_RU"/>
        </w:rPr>
        <w:t>гл.1–9</w:t>
      </w:r>
      <w:r>
        <w:rPr>
          <w:lang w:val="ru_RU" w:bidi="ru_RU"/>
        </w:rPr>
        <w:t>). Затем следуют сборники мудрых изречений (</w:t>
      </w:r>
      <w:r>
        <w:rPr>
          <w:lang w:val="ru_RU" w:bidi="ru_RU"/>
        </w:rPr>
        <w:t>гл.10–31</w:t>
      </w:r>
      <w:r>
        <w:rPr>
          <w:lang w:val="ru_RU" w:bidi="ru_RU"/>
        </w:rPr>
        <w:t>) разных авторов на самые разные темы. Чаще всего упоминаются богатство и бедность, планирование, лень, блудницы, усердие, отношения, гордость и смирение.</w:t>
      </w:r>
    </w:p>
    <w:p>
      <w:pPr>
        <w:pStyle w:val="Heading2"/>
      </w:pPr>
      <w:r>
        <w:rPr>
          <w:lang w:val="ru_RU" w:bidi="ru_RU"/>
        </w:rPr>
        <w:t>Жанр и стиль</w:t>
      </w:r>
    </w:p>
    <w:p>
      <w:pPr/>
      <w:r>
        <w:rPr>
          <w:lang w:val="ru_RU" w:bidi="ru_RU"/>
        </w:rPr>
      </w:r>
      <w:r>
        <w:rPr>
          <w:lang w:val="ru_RU" w:bidi="ru_RU"/>
        </w:rPr>
        <w:t>Мудрые изречения. На Древнем Ближнем Востоке мудрые изречения собирались в сборники, чтобы люди могли обращаться к ним за советом в поисках правильных решений. В Израиле, как и в соседних странах, эти сборники предназначались для обучения молодёжи и наставления её на правильный путь жизни. Существуют свидетельства того, что подобные сборники мудрости входили в школьную программу в Вавилоне и Египте.</w:t>
        <w:br/>
        <w:br/>
      </w:r>
      <w:r>
        <w:rPr>
          <w:lang w:val="ru_RU" w:bidi="ru_RU"/>
        </w:rPr>
        <w:t>Притча выражает мысль, наблюдение или совет, принятые народом за общепринятую истину. Часто достаточно было процитировать правильную притчу в подходящий момент, чтобы разрешить спор.</w:t>
        <w:br/>
        <w:br/>
      </w:r>
      <w:r>
        <w:rPr>
          <w:lang w:val="ru_RU" w:bidi="ru_RU"/>
        </w:rPr>
        <w:t xml:space="preserve">Еврейская поэзия. Притчи также являются поэзией. Их лаконичный язык вмещает много смысла в небольшом количестве слов. Необходимо много размышлять над многочисленными деталями в такой поэзии. Многие притчи учат с помощью поэтических образов. Например, лень осуждается через сравнение с тем, как на неё раздражаются. Ленивые люди раздражают своих работодателей: </w:t>
      </w:r>
      <w:r>
        <w:rPr>
          <w:lang w:val="ru_RU" w:bidi="ru_RU"/>
        </w:rPr>
        <w:t>«</w:t>
      </w:r>
      <w:r>
        <w:rPr>
          <w:lang w:val="ru_RU" w:bidi="ru_RU"/>
        </w:rPr>
        <w:t>Что уксус для зубов и дым для глаз...</w:t>
      </w:r>
      <w:r>
        <w:rPr>
          <w:lang w:val="ru_RU" w:bidi="ru_RU"/>
        </w:rPr>
        <w:t>» (</w:t>
      </w:r>
      <w:r>
        <w:rPr>
          <w:lang w:val="ru_RU" w:bidi="ru_RU"/>
        </w:rPr>
        <w:t>10:26</w:t>
      </w:r>
      <w:r>
        <w:rPr>
          <w:lang w:val="ru_RU" w:bidi="ru_RU"/>
        </w:rPr>
        <w:t>).</w:t>
      </w:r>
    </w:p>
    <w:p>
      <w:pPr/>
      <w:r>
        <w:rPr>
          <w:lang w:val="ru_RU" w:bidi="ru_RU"/>
        </w:rPr>
      </w:r>
      <w:r>
        <w:rPr>
          <w:lang w:val="ru_RU" w:bidi="ru_RU"/>
        </w:rPr>
        <w:t xml:space="preserve">Одной из важных характеристик древнееврейской поэзии является параллелизм. Во многих притчах используется </w:t>
      </w:r>
      <w:r>
        <w:rPr>
          <w:i/>
          <w:lang w:val="ru_RU" w:bidi="ru_RU"/>
        </w:rPr>
        <w:t xml:space="preserve">синонимический </w:t>
      </w:r>
      <w:r>
        <w:rPr>
          <w:lang w:val="ru_RU" w:bidi="ru_RU"/>
        </w:rPr>
        <w:t xml:space="preserve">параллелизм, в котором вторая часть фразы продолжает и уточняет мысль первой части: </w:t>
      </w:r>
    </w:p>
    <w:p>
      <w:pPr/>
      <w:r>
        <w:rPr>
          <w:lang w:val="ru_RU" w:bidi="ru_RU"/>
        </w:rPr>
      </w:r>
      <w:r>
        <w:rPr>
          <w:lang w:val="ru_RU" w:bidi="ru_RU"/>
        </w:rPr>
        <w:t>«Приятны царю уста правдивые,</w:t>
        <w:br/>
      </w:r>
      <w:r>
        <w:rPr>
          <w:lang w:val="ru_RU" w:bidi="ru_RU"/>
        </w:rPr>
        <w:t>и говорящего истину он любит»</w:t>
      </w:r>
      <w:r>
        <w:rPr>
          <w:lang w:val="ru_RU" w:bidi="ru_RU"/>
        </w:rPr>
        <w:t xml:space="preserve"> (</w:t>
      </w:r>
      <w:r>
        <w:rPr>
          <w:lang w:val="ru_RU" w:bidi="ru_RU"/>
        </w:rPr>
        <w:t>16:13</w:t>
      </w:r>
      <w:r>
        <w:rPr>
          <w:lang w:val="ru_RU" w:bidi="ru_RU"/>
        </w:rPr>
        <w:t>).</w:t>
      </w:r>
    </w:p>
    <w:p>
      <w:pPr/>
      <w:r>
        <w:rPr>
          <w:lang w:val="ru_RU" w:bidi="ru_RU"/>
        </w:rPr>
      </w:r>
      <w:r>
        <w:rPr>
          <w:lang w:val="ru_RU" w:bidi="ru_RU"/>
        </w:rPr>
        <w:t xml:space="preserve">Другие притчи представляют из себя </w:t>
      </w:r>
      <w:r>
        <w:rPr>
          <w:i/>
          <w:lang w:val="ru_RU" w:bidi="ru_RU"/>
        </w:rPr>
        <w:t>антитетический</w:t>
      </w:r>
      <w:r>
        <w:rPr>
          <w:lang w:val="ru_RU" w:bidi="ru_RU"/>
        </w:rPr>
        <w:t xml:space="preserve"> параллелизм, в котором первая часть фразы противопоставляется второй части:</w:t>
      </w:r>
    </w:p>
    <w:p>
      <w:pPr/>
      <w:r>
        <w:rPr>
          <w:lang w:val="ru_RU" w:bidi="ru_RU"/>
        </w:rPr>
      </w:r>
      <w:r>
        <w:rPr>
          <w:lang w:val="ru_RU" w:bidi="ru_RU"/>
        </w:rPr>
        <w:t>«Мудрая жена устроит дом свой,</w:t>
        <w:br/>
      </w:r>
      <w:r>
        <w:rPr>
          <w:lang w:val="ru_RU" w:bidi="ru_RU"/>
        </w:rPr>
        <w:t>а глупая разрушит его своими руками»</w:t>
      </w:r>
      <w:r>
        <w:rPr>
          <w:lang w:val="ru_RU" w:bidi="ru_RU"/>
        </w:rPr>
        <w:t xml:space="preserve"> (</w:t>
      </w:r>
      <w:r>
        <w:rPr>
          <w:lang w:val="ru_RU" w:bidi="ru_RU"/>
        </w:rPr>
        <w:t>14:1</w:t>
      </w:r>
      <w:r>
        <w:rPr>
          <w:lang w:val="ru_RU" w:bidi="ru_RU"/>
        </w:rPr>
        <w:t>).</w:t>
      </w:r>
    </w:p>
    <w:p>
      <w:pPr/>
      <w:r>
        <w:rPr>
          <w:lang w:val="ru_RU" w:bidi="ru_RU"/>
        </w:rPr>
      </w:r>
      <w:r>
        <w:rPr>
          <w:lang w:val="ru_RU" w:bidi="ru_RU"/>
        </w:rPr>
        <w:t>В других притчах приводятся сравнения:</w:t>
      </w:r>
    </w:p>
    <w:p>
      <w:pPr/>
      <w:r>
        <w:rPr>
          <w:lang w:val="ru_RU" w:bidi="ru_RU"/>
        </w:rPr>
      </w:r>
      <w:r>
        <w:rPr>
          <w:lang w:val="ru_RU" w:bidi="ru_RU"/>
        </w:rPr>
        <w:t>«Лучше немногое при страхе Господнем,</w:t>
        <w:br/>
      </w:r>
      <w:r>
        <w:rPr>
          <w:lang w:val="ru_RU" w:bidi="ru_RU"/>
        </w:rPr>
        <w:t xml:space="preserve">нежели большое сокровище, и при нем тревога» </w:t>
      </w:r>
      <w:r>
        <w:rPr>
          <w:lang w:val="ru_RU" w:bidi="ru_RU"/>
        </w:rPr>
        <w:t>(</w:t>
      </w:r>
      <w:r>
        <w:rPr>
          <w:lang w:val="ru_RU" w:bidi="ru_RU"/>
        </w:rPr>
        <w:t>15:16</w:t>
      </w:r>
      <w:r>
        <w:rPr>
          <w:lang w:val="ru_RU" w:bidi="ru_RU"/>
        </w:rPr>
        <w:t>).</w:t>
      </w:r>
    </w:p>
    <w:p>
      <w:pPr/>
      <w:r>
        <w:rPr>
          <w:lang w:val="ru_RU" w:bidi="ru_RU"/>
        </w:rPr>
      </w:r>
      <w:r>
        <w:rPr>
          <w:lang w:val="ru_RU" w:bidi="ru_RU"/>
        </w:rPr>
        <w:t>Понимание этих элементов древнееврейской поэзии помогает понимать и правильно толковать притчи.</w:t>
      </w:r>
    </w:p>
    <w:p>
      <w:pPr>
        <w:pStyle w:val="Heading2"/>
      </w:pPr>
      <w:r>
        <w:rPr>
          <w:lang w:val="ru_RU" w:bidi="ru_RU"/>
        </w:rPr>
        <w:t>Авторство</w:t>
      </w:r>
    </w:p>
    <w:p>
      <w:pPr/>
      <w:r>
        <w:rPr>
          <w:lang w:val="ru_RU" w:bidi="ru_RU"/>
        </w:rPr>
      </w:r>
      <w:r>
        <w:rPr>
          <w:lang w:val="ru_RU" w:bidi="ru_RU"/>
        </w:rPr>
        <w:t>Книга Притчи была начата Соломоном (</w:t>
      </w:r>
      <w:r>
        <w:rPr>
          <w:lang w:val="ru_RU" w:bidi="ru_RU"/>
        </w:rPr>
        <w:t>1:1</w:t>
      </w:r>
      <w:r>
        <w:rPr>
          <w:lang w:val="ru_RU" w:bidi="ru_RU"/>
        </w:rPr>
        <w:t>), мудрым царём (</w:t>
      </w:r>
      <w:r>
        <w:rPr>
          <w:lang w:val="ru_RU" w:bidi="ru_RU"/>
        </w:rPr>
        <w:t>3Цар.3:5–15</w:t>
      </w:r>
      <w:r>
        <w:rPr>
          <w:lang w:val="ru_RU" w:bidi="ru_RU"/>
        </w:rPr>
        <w:t>), который собирал мудрые изречения и составлял свои собственные (</w:t>
      </w:r>
      <w:r>
        <w:rPr>
          <w:lang w:val="ru_RU" w:bidi="ru_RU"/>
        </w:rPr>
        <w:t>3Цар.4:29–32</w:t>
      </w:r>
      <w:r>
        <w:rPr>
          <w:lang w:val="ru_RU" w:bidi="ru_RU"/>
        </w:rPr>
        <w:t>). Позже были добавлены материалы, написанные или отредактированные более поздними учителями. Например, через двести лет после Соломона «</w:t>
      </w:r>
      <w:r>
        <w:rPr>
          <w:lang w:val="ru_RU" w:bidi="ru_RU"/>
        </w:rPr>
        <w:t>мужи Езекии, царя Иудейского</w:t>
      </w:r>
      <w:r>
        <w:rPr>
          <w:lang w:val="ru_RU" w:bidi="ru_RU"/>
        </w:rPr>
        <w:t>» собрали дополнительные Притчи Соломона и включили их в сборник (</w:t>
      </w:r>
      <w:r>
        <w:rPr>
          <w:lang w:val="ru_RU" w:bidi="ru_RU"/>
        </w:rPr>
        <w:t>Пр.25:1</w:t>
      </w:r>
      <w:r>
        <w:rPr>
          <w:lang w:val="ru_RU" w:bidi="ru_RU"/>
        </w:rPr>
        <w:t>). Среди других составителей или редакторов, упомянутых в книге Притчи, — Агур (</w:t>
      </w:r>
      <w:r>
        <w:rPr>
          <w:lang w:val="ru_RU" w:bidi="ru_RU"/>
        </w:rPr>
        <w:t>30:1</w:t>
      </w:r>
      <w:r>
        <w:rPr>
          <w:lang w:val="ru_RU" w:bidi="ru_RU"/>
        </w:rPr>
        <w:t>), Лемуил (</w:t>
      </w:r>
      <w:r>
        <w:rPr>
          <w:lang w:val="ru_RU" w:bidi="ru_RU"/>
        </w:rPr>
        <w:t>31:1</w:t>
      </w:r>
      <w:r>
        <w:rPr>
          <w:lang w:val="ru_RU" w:bidi="ru_RU"/>
        </w:rPr>
        <w:t>) и «мудрые» (</w:t>
      </w:r>
      <w:r>
        <w:rPr>
          <w:lang w:val="ru_RU" w:bidi="ru_RU"/>
        </w:rPr>
        <w:t>22:17</w:t>
      </w:r>
      <w:r>
        <w:rPr>
          <w:lang w:val="ru_RU" w:bidi="ru_RU"/>
        </w:rPr>
        <w:t xml:space="preserve">; </w:t>
      </w:r>
      <w:r>
        <w:rPr>
          <w:lang w:val="ru_RU" w:bidi="ru_RU"/>
        </w:rPr>
        <w:t>24:23</w:t>
      </w:r>
      <w:r>
        <w:rPr>
          <w:lang w:val="ru_RU" w:bidi="ru_RU"/>
        </w:rPr>
        <w:t>).</w:t>
      </w:r>
    </w:p>
    <w:p>
      <w:pPr/>
      <w:r>
        <w:rPr>
          <w:lang w:val="ru_RU" w:bidi="ru_RU"/>
        </w:rPr>
      </w:r>
      <w:r>
        <w:rPr>
          <w:lang w:val="ru_RU" w:bidi="ru_RU"/>
        </w:rPr>
        <w:t>Некоторые изречения написаны под влиянием соседних народов, например, «тридцать изречений» мудрых (</w:t>
      </w:r>
      <w:r>
        <w:rPr>
          <w:lang w:val="ru_RU" w:bidi="ru_RU"/>
        </w:rPr>
        <w:t>22:17–24:22</w:t>
      </w:r>
      <w:r>
        <w:rPr>
          <w:lang w:val="ru_RU" w:bidi="ru_RU"/>
        </w:rPr>
        <w:t xml:space="preserve">), которые, по-видимому, были в значительной степени заимствованы из египетского сочинения под названием </w:t>
      </w:r>
      <w:r>
        <w:rPr>
          <w:i/>
          <w:lang w:val="ru_RU" w:bidi="ru_RU"/>
        </w:rPr>
        <w:t>Поучения Аменемопе</w:t>
      </w:r>
      <w:r>
        <w:rPr>
          <w:lang w:val="ru_RU" w:bidi="ru_RU"/>
        </w:rPr>
        <w:t xml:space="preserve"> (около 1100 г. до н.э.). Притчи были отредактированы и приобрели свой окончательный вид через несколько сотен лет после жизни Соломона.</w:t>
      </w:r>
    </w:p>
    <w:p>
      <w:pPr>
        <w:pStyle w:val="Heading2"/>
      </w:pPr>
      <w:r>
        <w:rPr>
          <w:lang w:val="ru_RU" w:bidi="ru_RU"/>
        </w:rPr>
        <w:t>Адресаты</w:t>
      </w:r>
    </w:p>
    <w:p>
      <w:pPr/>
      <w:r>
        <w:rPr>
          <w:lang w:val="ru_RU" w:bidi="ru_RU"/>
        </w:rPr>
      </w:r>
      <w:r>
        <w:rPr>
          <w:lang w:val="ru_RU" w:bidi="ru_RU"/>
        </w:rPr>
        <w:t>Притчи 1:8–9:18</w:t>
      </w:r>
      <w:r>
        <w:rPr>
          <w:lang w:val="ru_RU" w:bidi="ru_RU"/>
        </w:rPr>
        <w:t xml:space="preserve"> содержат серию наставлений от отца к сыну. Существует некоторая дискуссия о том, был ли это биологический сын или ученик, поскольку адресатом египетского </w:t>
      </w:r>
      <w:r>
        <w:rPr>
          <w:i/>
          <w:lang w:val="ru_RU" w:bidi="ru_RU"/>
        </w:rPr>
        <w:t>Поучения Аменемопе</w:t>
      </w:r>
      <w:r>
        <w:rPr>
          <w:lang w:val="ru_RU" w:bidi="ru_RU"/>
        </w:rPr>
        <w:t xml:space="preserve"> являлся именно ученик. Однако упоминание «матери», например, в </w:t>
      </w:r>
      <w:r>
        <w:rPr>
          <w:lang w:val="ru_RU" w:bidi="ru_RU"/>
        </w:rPr>
        <w:t>Пр.1:8</w:t>
      </w:r>
      <w:r>
        <w:rPr>
          <w:lang w:val="ru_RU" w:bidi="ru_RU"/>
        </w:rPr>
        <w:t xml:space="preserve">, наводит на мысль, что речь </w:t>
      </w:r>
      <w:r>
        <w:rPr>
          <w:lang w:val="ru_RU" w:bidi="ru_RU"/>
        </w:rPr>
        <w:t xml:space="preserve">идёт </w:t>
      </w:r>
      <w:r>
        <w:rPr>
          <w:lang w:val="ru_RU" w:bidi="ru_RU"/>
        </w:rPr>
        <w:t>о биологическом сыне.</w:t>
      </w:r>
    </w:p>
    <w:p>
      <w:pPr/>
      <w:r>
        <w:rPr>
          <w:lang w:val="ru_RU" w:bidi="ru_RU"/>
        </w:rPr>
      </w:r>
      <w:r>
        <w:rPr>
          <w:lang w:val="ru_RU" w:bidi="ru_RU"/>
        </w:rPr>
        <w:t>Многие из притч больше подходят для наставления юношей, чем девушек (например, предостережения избегать аморальных женщин), однако книга Притчи имеет гораздо более широкую аудиторию, чем просто юношей. Её цель — научить мудрости людей (</w:t>
      </w:r>
      <w:r>
        <w:rPr>
          <w:lang w:val="ru_RU" w:bidi="ru_RU"/>
        </w:rPr>
        <w:t>1:2</w:t>
      </w:r>
      <w:r>
        <w:rPr>
          <w:lang w:val="ru_RU" w:bidi="ru_RU"/>
        </w:rPr>
        <w:t>), как простых (</w:t>
      </w:r>
      <w:r>
        <w:rPr>
          <w:lang w:val="ru_RU" w:bidi="ru_RU"/>
        </w:rPr>
        <w:t>1:4</w:t>
      </w:r>
      <w:r>
        <w:rPr>
          <w:lang w:val="ru_RU" w:bidi="ru_RU"/>
        </w:rPr>
        <w:t>), так и мудрых (</w:t>
      </w:r>
      <w:r>
        <w:rPr>
          <w:lang w:val="ru_RU" w:bidi="ru_RU"/>
        </w:rPr>
        <w:t>1:5</w:t>
      </w:r>
      <w:r>
        <w:rPr>
          <w:lang w:val="ru_RU" w:bidi="ru_RU"/>
        </w:rPr>
        <w:t>). Притчи адресованы всем, но не все их принимают (</w:t>
      </w:r>
      <w:r>
        <w:rPr>
          <w:lang w:val="ru_RU" w:bidi="ru_RU"/>
        </w:rPr>
        <w:t>1:7</w:t>
      </w:r>
      <w:r>
        <w:rPr>
          <w:lang w:val="ru_RU" w:bidi="ru_RU"/>
        </w:rPr>
        <w:t>).</w:t>
      </w:r>
    </w:p>
    <w:p>
      <w:pPr>
        <w:pStyle w:val="Heading2"/>
      </w:pPr>
      <w:r>
        <w:rPr>
          <w:lang w:val="ru_RU" w:bidi="ru_RU"/>
        </w:rPr>
        <w:t>Значение и основная мысль</w:t>
      </w:r>
    </w:p>
    <w:p>
      <w:pPr/>
      <w:r>
        <w:rPr>
          <w:lang w:val="ru_RU" w:bidi="ru_RU"/>
        </w:rPr>
      </w:r>
      <w:r>
        <w:rPr>
          <w:lang w:val="ru_RU" w:bidi="ru_RU"/>
        </w:rPr>
        <w:t>Притчи — это книга практической мудрости для жизни. Она часто представлена в форме наставлений отца своему сыну. Идя по жизненному пути, сын оказывается на перекрёстках, где ему приходится принимать решения о том, каким путём идти дальше.</w:t>
        <w:br/>
        <w:br/>
      </w:r>
      <w:r>
        <w:rPr>
          <w:lang w:val="ru_RU" w:bidi="ru_RU"/>
        </w:rPr>
        <w:t>Книга Притчи помогает нам делать правильный выбор в жизни. Она учит, что за мудрое поведение полагаются награды, а за глупое — наказания. Хотя эти награды и побуждают нас следовать наставлениям, они не являются универсальными обещаниями. Притчи предлагают принципы, которые в целом верны, но не всегда гарантируют благоприятный исход. Например, человек, который много работает и честен, вероятнее всего, будет иметь больше материальных средств, чем ленивый и бездельник. Однако ленивый человек может унаследовать богатство, а трудолюбивый может потерять его, став жертвой эксплуатации коррумпированного чиновника. (Этот разрыв между праведностью и материальным воздаянием является основной темой книги Иова и книги Екклесиаста.)</w:t>
      </w:r>
    </w:p>
    <w:p>
      <w:pPr/>
      <w:r>
        <w:rPr>
          <w:lang w:val="ru_RU" w:bidi="ru_RU"/>
        </w:rPr>
      </w:r>
      <w:r>
        <w:rPr>
          <w:lang w:val="ru_RU" w:bidi="ru_RU"/>
        </w:rPr>
        <w:t>Советы из книги Притчи иногда кажутся противоречащими сами себе, но мудрость и внимательное чтение показывают, к каким обстоятельствам применим каждый совет. Стоит ли отвечать на аргументы глупца? Или лучше промолчать, когда понимаешь, что споришь с глупцом (</w:t>
      </w:r>
      <w:r>
        <w:rPr>
          <w:lang w:val="ru_RU" w:bidi="ru_RU"/>
        </w:rPr>
        <w:t>26:4–5</w:t>
      </w:r>
      <w:r>
        <w:rPr>
          <w:lang w:val="ru_RU" w:bidi="ru_RU"/>
        </w:rPr>
        <w:t>)? Это зависит от ситуации. То же самое мы находим в русских поговорках. В некоторых случаях применимо «Семь раз отмерь, один раз отрежь», в других случаях нам напоминают, что «Промедление смерти подобно». Противоречивые высказывания могут быть верными в разных ситуациях. По-настоящему мудрый человек понимает, когда стоит применить определённую притчу, а когда нет.</w:t>
      </w:r>
    </w:p>
    <w:p>
      <w:pPr/>
      <w:r>
        <w:rPr>
          <w:lang w:val="ru_RU" w:bidi="ru_RU"/>
        </w:rPr>
      </w:r>
      <w:r>
        <w:rPr>
          <w:lang w:val="ru_RU" w:bidi="ru_RU"/>
        </w:rPr>
        <w:t xml:space="preserve">Мудрость Притч носит практический характер, но в этих высказываниях содержится гораздо больше, чем просто хороший совет. Настоящая мудрость основана на почтительных, наполненных верой отношениях с Богом, Который является истинным источником всей мудрости. Эта мысль выражена в </w:t>
      </w:r>
      <w:r>
        <w:rPr>
          <w:lang w:val="ru_RU" w:bidi="ru_RU"/>
        </w:rPr>
        <w:t>1:7</w:t>
      </w:r>
      <w:r>
        <w:rPr>
          <w:lang w:val="ru_RU" w:bidi="ru_RU"/>
        </w:rPr>
        <w:t>: «</w:t>
      </w:r>
      <w:r>
        <w:rPr>
          <w:lang w:val="ru_RU" w:bidi="ru_RU"/>
        </w:rPr>
        <w:t>Начало мудрости – страх Господень</w:t>
      </w:r>
      <w:r>
        <w:rPr>
          <w:lang w:val="ru_RU" w:bidi="ru_RU"/>
        </w:rPr>
        <w:t>». Притчи призывают к фундаментальному духовному выбору, потому что без живых отношений с Богом нет истинной мудрости.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