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1TI</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Первое послание к Тимофею</w:t>
      </w:r>
      <w:r>
        <w:rPr>
          <w:lang w:val="ru_RU" w:bidi="ru_RU"/>
        </w:rPr>
      </w:r>
    </w:p>
    <w:p>
      <w:pPr/>
      <w:r>
        <w:rPr>
          <w:lang w:val="ru_RU" w:bidi="ru_RU"/>
        </w:rPr>
      </w:r>
      <w:r>
        <w:rPr>
          <w:lang w:val="ru_RU" w:bidi="ru_RU"/>
        </w:rPr>
        <w:t>Когда апостольское служение Павла уже близилось к своему завершению, давно устоявшаяся христианская церковь в Ефесе столкнулась с серьёзным вызовом — некоторые из руководителей этой общины стали учить ереси. Павел предупреждал, что это произойдёт (</w:t>
      </w:r>
      <w:r>
        <w:rPr>
          <w:lang w:val="ru_RU" w:bidi="ru_RU"/>
        </w:rPr>
        <w:t>Деян.20:29–31</w:t>
      </w:r>
      <w:r>
        <w:rPr>
          <w:lang w:val="ru_RU" w:bidi="ru_RU"/>
        </w:rPr>
        <w:t>), и теперь влияние этих лжеучителей стало угрожать жизни и благополучию общины. Для восстановления порядка в Божьем доме требовался человек, обладающий определёнными навыками. И Павел поручает эту задачу Тимофею, своему доверенному лицу.</w:t>
      </w:r>
    </w:p>
    <w:p>
      <w:pPr>
        <w:pStyle w:val="Heading2"/>
      </w:pPr>
      <w:r>
        <w:rPr>
          <w:lang w:val="ru_RU" w:bidi="ru_RU"/>
        </w:rPr>
        <w:t>Исторический контекст</w:t>
      </w:r>
    </w:p>
    <w:p>
      <w:pPr/>
      <w:r>
        <w:rPr>
          <w:lang w:val="ru_RU" w:bidi="ru_RU"/>
        </w:rPr>
      </w:r>
      <w:r>
        <w:rPr>
          <w:lang w:val="ru_RU" w:bidi="ru_RU"/>
        </w:rPr>
        <w:t>Впервые Павел познакомился с Ефесом во время своего второго миссионерского путешествия (</w:t>
      </w:r>
      <w:r>
        <w:rPr>
          <w:lang w:val="ru_RU" w:bidi="ru_RU"/>
        </w:rPr>
        <w:t>Деян.18:19–21</w:t>
      </w:r>
      <w:r>
        <w:rPr>
          <w:lang w:val="ru_RU" w:bidi="ru_RU"/>
        </w:rPr>
        <w:t xml:space="preserve">), но тогда у него не было возможности провести там серьёзную работу. Однако во время своего третьего путешествия Павел прослужил в Ефесе три года (ок. 53–56 гг., </w:t>
      </w:r>
      <w:r>
        <w:rPr>
          <w:lang w:val="ru_RU" w:bidi="ru_RU"/>
        </w:rPr>
        <w:t>Деян.19</w:t>
      </w:r>
      <w:r>
        <w:rPr>
          <w:lang w:val="ru_RU" w:bidi="ru_RU"/>
        </w:rPr>
        <w:t>). Позже, когда Павел направлялся в Иерусалим, он остановился в Милете, куда он просил прийти старейшин из Ефеса, чтобы поговорить с ними (</w:t>
      </w:r>
      <w:r>
        <w:rPr>
          <w:lang w:val="ru_RU" w:bidi="ru_RU"/>
        </w:rPr>
        <w:t>Деян.20:17–38</w:t>
      </w:r>
      <w:r>
        <w:rPr>
          <w:lang w:val="ru_RU" w:bidi="ru_RU"/>
        </w:rPr>
        <w:t xml:space="preserve">). После этой встречи Павел отправился в Иерусалим, там он был арестован, затем перевезён в Кесарию, а позже отправлен в Рим, где он пробыл под домашним арестом около двух лет (60–62 г., </w:t>
      </w:r>
      <w:r>
        <w:rPr>
          <w:lang w:val="ru_RU" w:bidi="ru_RU"/>
        </w:rPr>
        <w:t>Деян.21–28</w:t>
      </w:r>
      <w:r>
        <w:rPr>
          <w:lang w:val="ru_RU" w:bidi="ru_RU"/>
        </w:rPr>
        <w:t xml:space="preserve">). Выйдя из тюрьмы, он вновь продолжил свою миссию, возможно, направив её в Испанию (см. </w:t>
      </w:r>
      <w:r>
        <w:rPr>
          <w:lang w:val="ru_RU" w:bidi="ru_RU"/>
        </w:rPr>
        <w:t>Рим.15:24</w:t>
      </w:r>
      <w:r>
        <w:rPr>
          <w:lang w:val="ru_RU" w:bidi="ru_RU"/>
        </w:rPr>
        <w:t xml:space="preserve">, </w:t>
      </w:r>
      <w:r>
        <w:rPr>
          <w:lang w:val="ru_RU" w:bidi="ru_RU"/>
        </w:rPr>
        <w:t>28</w:t>
      </w:r>
      <w:r>
        <w:rPr>
          <w:lang w:val="ru_RU" w:bidi="ru_RU"/>
        </w:rPr>
        <w:t>), хотя, возможно, что это заключение заставило Павла обратить своё внимание снова на Восток. В этот период Павел был всё ещё связан с Ефесской церковью.</w:t>
      </w:r>
    </w:p>
    <w:p>
      <w:pPr/>
      <w:r>
        <w:rPr>
          <w:lang w:val="ru_RU" w:bidi="ru_RU"/>
        </w:rPr>
      </w:r>
      <w:r>
        <w:rPr>
          <w:lang w:val="ru_RU" w:bidi="ru_RU"/>
        </w:rPr>
        <w:t>Тимофей сопровождал Павла на протяжении большей части его первоначального служения в Ефесе (</w:t>
      </w:r>
      <w:r>
        <w:rPr>
          <w:lang w:val="ru_RU" w:bidi="ru_RU"/>
        </w:rPr>
        <w:t>Деян.19:22</w:t>
      </w:r>
      <w:r>
        <w:rPr>
          <w:lang w:val="ru_RU" w:bidi="ru_RU"/>
        </w:rPr>
        <w:t>), и теперь апостол поручил ему разобраться с новыми тревожными событиями в этом городе (</w:t>
      </w:r>
      <w:r>
        <w:rPr>
          <w:lang w:val="ru_RU" w:bidi="ru_RU"/>
        </w:rPr>
        <w:t>1Тим.1:3</w:t>
      </w:r>
      <w:r>
        <w:rPr>
          <w:lang w:val="ru_RU" w:bidi="ru_RU"/>
        </w:rPr>
        <w:t>). Появились лжеучителя (</w:t>
      </w:r>
      <w:r>
        <w:rPr>
          <w:lang w:val="ru_RU" w:bidi="ru_RU"/>
        </w:rPr>
        <w:t>1:3</w:t>
      </w:r>
      <w:r>
        <w:rPr>
          <w:lang w:val="ru_RU" w:bidi="ru_RU"/>
        </w:rPr>
        <w:t xml:space="preserve">) и, очевидно, они расстраивали целые семьи (см. </w:t>
      </w:r>
      <w:r>
        <w:rPr>
          <w:lang w:val="ru_RU" w:bidi="ru_RU"/>
        </w:rPr>
        <w:t>1Тим.2:15</w:t>
      </w:r>
      <w:r>
        <w:rPr>
          <w:lang w:val="ru_RU" w:bidi="ru_RU"/>
        </w:rPr>
        <w:t xml:space="preserve">; </w:t>
      </w:r>
      <w:r>
        <w:rPr>
          <w:lang w:val="ru_RU" w:bidi="ru_RU"/>
        </w:rPr>
        <w:t>3:4–5</w:t>
      </w:r>
      <w:r>
        <w:rPr>
          <w:lang w:val="ru_RU" w:bidi="ru_RU"/>
        </w:rPr>
        <w:t xml:space="preserve">; </w:t>
      </w:r>
      <w:r>
        <w:rPr>
          <w:lang w:val="ru_RU" w:bidi="ru_RU"/>
        </w:rPr>
        <w:t>5:11–15</w:t>
      </w:r>
      <w:r>
        <w:rPr>
          <w:lang w:val="ru_RU" w:bidi="ru_RU"/>
        </w:rPr>
        <w:t xml:space="preserve">; ср. </w:t>
      </w:r>
      <w:r>
        <w:rPr>
          <w:lang w:val="ru_RU" w:bidi="ru_RU"/>
        </w:rPr>
        <w:t>Тит.1:11</w:t>
      </w:r>
      <w:r>
        <w:rPr>
          <w:lang w:val="ru_RU" w:bidi="ru_RU"/>
        </w:rPr>
        <w:t>). Павел написал Тимофею, чтобы помочь ему исправить эту ситуацию и не дать ложным учителям закрепиться в общине.</w:t>
      </w:r>
    </w:p>
    <w:p>
      <w:pPr>
        <w:pStyle w:val="Heading2"/>
      </w:pPr>
      <w:r>
        <w:rPr>
          <w:lang w:val="ru_RU" w:bidi="ru_RU"/>
        </w:rPr>
        <w:t>Краткое содержание</w:t>
      </w:r>
    </w:p>
    <w:p>
      <w:pPr/>
      <w:r>
        <w:rPr>
          <w:lang w:val="ru_RU" w:bidi="ru_RU"/>
        </w:rPr>
      </w:r>
      <w:r>
        <w:rPr>
          <w:lang w:val="ru_RU" w:bidi="ru_RU"/>
        </w:rPr>
        <w:t>После поручения Тимофею разобраться со лжеучителями, которые претендовали на то, чтобы быть учителями закона (</w:t>
      </w:r>
      <w:r>
        <w:rPr>
          <w:lang w:val="ru_RU" w:bidi="ru_RU"/>
        </w:rPr>
        <w:t>1:3–20</w:t>
      </w:r>
      <w:r>
        <w:rPr>
          <w:lang w:val="ru_RU" w:bidi="ru_RU"/>
        </w:rPr>
        <w:t>), Павел даёт указания в отношении поведения в Божьем доме, молитвы, учительства женщин и руководства (</w:t>
      </w:r>
      <w:r>
        <w:rPr>
          <w:lang w:val="ru_RU" w:bidi="ru_RU"/>
        </w:rPr>
        <w:t>2:1–3:13</w:t>
      </w:r>
      <w:r>
        <w:rPr>
          <w:lang w:val="ru_RU" w:bidi="ru_RU"/>
        </w:rPr>
        <w:t>). Очевидно, именно эти три сферы жизни общины пострадали от действий лжеучителей. Павел ясно даёт понять, чего он добивается, и объясняет, почему и как это должно быть сделано (</w:t>
      </w:r>
      <w:r>
        <w:rPr>
          <w:lang w:val="ru_RU" w:bidi="ru_RU"/>
        </w:rPr>
        <w:t>3:14–4:16</w:t>
      </w:r>
      <w:r>
        <w:rPr>
          <w:lang w:val="ru_RU" w:bidi="ru_RU"/>
        </w:rPr>
        <w:t>). Затем он возобновляет свои наставления о благочестивом поведении, уделяя особое внимание пожилым и молодым людям, вдовам, старейшинами и владельцам рабов (</w:t>
      </w:r>
      <w:r>
        <w:rPr>
          <w:lang w:val="ru_RU" w:bidi="ru_RU"/>
        </w:rPr>
        <w:t>5:1–6:2</w:t>
      </w:r>
      <w:r>
        <w:rPr>
          <w:lang w:val="ru_RU" w:bidi="ru_RU"/>
        </w:rPr>
        <w:t>). Отношения к этим группам людей и внутри этих групп также были искажены ложным учением. Наконец, Павел возвращается к необходимости разобраться со лжеучителями, на этот раз сосредоточившись на вопросах богатства и наживы (</w:t>
      </w:r>
      <w:r>
        <w:rPr>
          <w:lang w:val="ru_RU" w:bidi="ru_RU"/>
        </w:rPr>
        <w:t>6:2–21</w:t>
      </w:r>
      <w:r>
        <w:rPr>
          <w:lang w:val="ru_RU" w:bidi="ru_RU"/>
        </w:rPr>
        <w:t>).</w:t>
      </w:r>
    </w:p>
    <w:p>
      <w:pPr>
        <w:pStyle w:val="Heading2"/>
      </w:pPr>
      <w:r>
        <w:rPr>
          <w:lang w:val="ru_RU" w:bidi="ru_RU"/>
        </w:rPr>
        <w:t>Авторство</w:t>
      </w:r>
    </w:p>
    <w:p>
      <w:pPr/>
      <w:r>
        <w:rPr>
          <w:lang w:val="ru_RU" w:bidi="ru_RU"/>
        </w:rPr>
      </w:r>
      <w:r>
        <w:rPr>
          <w:lang w:val="ru_RU" w:bidi="ru_RU"/>
        </w:rPr>
        <w:t xml:space="preserve">Широко распространено мнение, что Пасторские послания (1Тим. — Титу) были написаны не Павлом. Согласно этой точке зрения, последователь Павла написал Пасторские послания уже после смерти апостола и подписал их его именем. Однако есть несколько веских причин полагать, что автором является Павел: (1) До 19-го века эти послания без колебаний считались Павловыми. В авторстве Павла не сомневались и Отцы ранней церкви, чьим родным языком был греческий и которые были хорошо знакомы с другими посланиями Павла. (2) Ранняя церковь никогда не приняла бы эти послания, если бы подозревала, что они были ложно подписаны именем Павла. (3) Хотя стиль Павла в этих посланиях отличается от его стиля в других посланиях, это может быть результатом конкретных обстоятельств, о которых писал Павел, и того периода жизни и служения, во время которого были написаны эти послания. Это также может быть результатом влияния </w:t>
      </w:r>
      <w:r>
        <w:rPr>
          <w:i/>
          <w:lang w:val="ru_RU" w:bidi="ru_RU"/>
        </w:rPr>
        <w:t>amanuensis</w:t>
      </w:r>
      <w:r>
        <w:rPr>
          <w:lang w:val="ru_RU" w:bidi="ru_RU"/>
        </w:rPr>
        <w:t xml:space="preserve"> (писца или секретаря), которому Павел диктовал эти послания. Поэтому есть все причины утверждать, что автором Пасторских посланий является апостол Павел.</w:t>
      </w:r>
    </w:p>
    <w:p>
      <w:pPr>
        <w:pStyle w:val="Heading2"/>
      </w:pPr>
      <w:r>
        <w:rPr>
          <w:lang w:val="ru_RU" w:bidi="ru_RU"/>
        </w:rPr>
        <w:t>Датировка</w:t>
      </w:r>
    </w:p>
    <w:p>
      <w:pPr/>
      <w:r>
        <w:rPr>
          <w:lang w:val="ru_RU" w:bidi="ru_RU"/>
        </w:rPr>
      </w:r>
      <w:r>
        <w:rPr>
          <w:lang w:val="ru_RU" w:bidi="ru_RU"/>
        </w:rPr>
        <w:t xml:space="preserve">Пасторские послания (1Тим. — Титу) были написаны апостолом между его первым заключением в Риме (60–62 гг. </w:t>
      </w:r>
      <w:r>
        <w:rPr>
          <w:lang w:val="ru_RU" w:bidi="ru_RU"/>
        </w:rPr>
        <w:t>Деян.28:1–31</w:t>
      </w:r>
      <w:r>
        <w:rPr>
          <w:lang w:val="ru_RU" w:bidi="ru_RU"/>
        </w:rPr>
        <w:t>) и его смертью в 64–65 гг. во время гонений Нерона.</w:t>
      </w:r>
    </w:p>
    <w:p>
      <w:pPr/>
      <w:r>
        <w:rPr>
          <w:lang w:val="ru_RU" w:bidi="ru_RU"/>
        </w:rPr>
      </w:r>
      <w:r>
        <w:rPr>
          <w:lang w:val="ru_RU" w:bidi="ru_RU"/>
        </w:rPr>
        <w:t xml:space="preserve">Во время написания Второго послания к Тимофею Павел находился в заключении в Риме и ожидал смерти (см. </w:t>
      </w:r>
      <w:r>
        <w:rPr>
          <w:lang w:val="ru_RU" w:bidi="ru_RU"/>
        </w:rPr>
        <w:t>2Тим.4:6</w:t>
      </w:r>
      <w:r>
        <w:rPr>
          <w:lang w:val="ru_RU" w:bidi="ru_RU"/>
        </w:rPr>
        <w:t>). И этот факт относит Первое послание к Тимофею и Послание к Титу (написанные, когда Павел ещё мог свободно передвигаться) ко времени, предшествовавшему его аресту. Как это можно соотнести с Книгой Деяний?</w:t>
      </w:r>
    </w:p>
    <w:p>
      <w:pPr/>
      <w:r>
        <w:rPr>
          <w:lang w:val="ru_RU" w:bidi="ru_RU"/>
        </w:rPr>
      </w:r>
      <w:r>
        <w:rPr>
          <w:lang w:val="ru_RU" w:bidi="ru_RU"/>
        </w:rPr>
        <w:t xml:space="preserve">Одна из версий заключается в том, что Второе послание к Тимофею было написано во время заключения Павла в Риме, о котором говорится в </w:t>
      </w:r>
      <w:r>
        <w:rPr>
          <w:lang w:val="ru_RU" w:bidi="ru_RU"/>
        </w:rPr>
        <w:t>Деян.28</w:t>
      </w:r>
      <w:r>
        <w:rPr>
          <w:lang w:val="ru_RU" w:bidi="ru_RU"/>
        </w:rPr>
        <w:t>. В этом случае все три послания соответствуют историческому повествованию Луки в Книге Деяний, и Павел был казнён в конце этого заключения (62 г.).</w:t>
      </w:r>
    </w:p>
    <w:p>
      <w:pPr/>
      <w:r>
        <w:rPr>
          <w:lang w:val="ru_RU" w:bidi="ru_RU"/>
        </w:rPr>
      </w:r>
      <w:r>
        <w:rPr>
          <w:lang w:val="ru_RU" w:bidi="ru_RU"/>
        </w:rPr>
        <w:t xml:space="preserve">Однако есть ранние свидетельства того, что Павел был освобождён из этого заключения в Риме (например, </w:t>
      </w:r>
      <w:r>
        <w:rPr>
          <w:i/>
          <w:lang w:val="ru_RU" w:bidi="ru_RU"/>
        </w:rPr>
        <w:t>Первое послание Климента</w:t>
      </w:r>
      <w:r>
        <w:rPr>
          <w:lang w:val="ru_RU" w:bidi="ru_RU"/>
        </w:rPr>
        <w:t>5:6–7</w:t>
      </w:r>
      <w:r>
        <w:rPr>
          <w:lang w:val="ru_RU" w:bidi="ru_RU"/>
        </w:rPr>
        <w:t xml:space="preserve">, 95–97 гг., см. также Евсевий, </w:t>
      </w:r>
      <w:r>
        <w:rPr>
          <w:i/>
          <w:lang w:val="ru_RU" w:bidi="ru_RU"/>
        </w:rPr>
        <w:t>История церкви</w:t>
      </w:r>
      <w:r>
        <w:rPr>
          <w:lang w:val="ru_RU" w:bidi="ru_RU"/>
        </w:rPr>
        <w:t>, 2.22, 325 г.). Если это так, то апостол, вероятно, продолжил свою работу, и возможно, отправился в Испанию, затем снова был арестован и казнён в Риме во время гонений Нерона на христиан (ок. 64–65 г.). И тогда послания к Тимофею и Титу были написаны в этот более поздний период.</w:t>
      </w:r>
    </w:p>
    <w:p>
      <w:pPr/>
      <w:r>
        <w:rPr>
          <w:lang w:val="ru_RU" w:bidi="ru_RU"/>
        </w:rPr>
      </w:r>
      <w:r>
        <w:rPr>
          <w:lang w:val="ru_RU" w:bidi="ru_RU"/>
        </w:rPr>
        <w:t xml:space="preserve">В этом случае нет необходимости пытаться вписать эти послания в историю, изложенную в Книге Деяний. Кроме того, действия Павла и его представителей в Первом послании к Тимофею и в Послании к Титу не соответствуют деталям, описанным в Книге Деяний, и тюремное заключение, упомянутое во Втором послании к Тимофею, не похоже на заключение, описанное в </w:t>
      </w:r>
      <w:r>
        <w:rPr>
          <w:lang w:val="ru_RU" w:bidi="ru_RU"/>
        </w:rPr>
        <w:t>Деян.28</w:t>
      </w:r>
      <w:r>
        <w:rPr>
          <w:lang w:val="ru_RU" w:bidi="ru_RU"/>
        </w:rPr>
        <w:t>. И наконец, если эти послания были написаны в другое, более позднее время, чем остальные послания Павла, то их стиль и содержание вызывают меньше вопросов.</w:t>
      </w:r>
    </w:p>
    <w:p>
      <w:pPr>
        <w:pStyle w:val="Heading2"/>
      </w:pPr>
      <w:r>
        <w:rPr>
          <w:lang w:val="ru_RU" w:bidi="ru_RU"/>
        </w:rPr>
        <w:t>Ложные учителя</w:t>
      </w:r>
    </w:p>
    <w:p>
      <w:pPr/>
      <w:r>
        <w:rPr>
          <w:lang w:val="ru_RU" w:bidi="ru_RU"/>
        </w:rPr>
      </w:r>
      <w:r>
        <w:rPr>
          <w:lang w:val="ru_RU" w:bidi="ru_RU"/>
        </w:rPr>
        <w:t xml:space="preserve">Лжеучителя (то есть те, кто учит ложным учениям), которые обсуждаются в Первом послании к Тимофею, имеют много общего с похожими персонажами, упомянутыми во Втором послании к Тимофею и Послании к Титу. Очень трудно составить чёткое представление об этих лжеучителях, но есть подсказки. Их учение содержало элементы аскетизма (см. </w:t>
      </w:r>
      <w:r>
        <w:rPr>
          <w:lang w:val="ru_RU" w:bidi="ru_RU"/>
        </w:rPr>
        <w:t>1Тим.4:3</w:t>
      </w:r>
      <w:r>
        <w:rPr>
          <w:lang w:val="ru_RU" w:bidi="ru_RU"/>
        </w:rPr>
        <w:t xml:space="preserve">; </w:t>
      </w:r>
      <w:r>
        <w:rPr>
          <w:lang w:val="ru_RU" w:bidi="ru_RU"/>
        </w:rPr>
        <w:t>Тит.1:15</w:t>
      </w:r>
      <w:r>
        <w:rPr>
          <w:lang w:val="ru_RU" w:bidi="ru_RU"/>
        </w:rPr>
        <w:t xml:space="preserve">) и имело иудейскую направленность (см. </w:t>
      </w:r>
      <w:r>
        <w:rPr>
          <w:lang w:val="ru_RU" w:bidi="ru_RU"/>
        </w:rPr>
        <w:t>1Тим.1:7</w:t>
      </w:r>
      <w:r>
        <w:rPr>
          <w:lang w:val="ru_RU" w:bidi="ru_RU"/>
        </w:rPr>
        <w:t xml:space="preserve">; </w:t>
      </w:r>
      <w:r>
        <w:rPr>
          <w:lang w:val="ru_RU" w:bidi="ru_RU"/>
        </w:rPr>
        <w:t>Тит.1:10</w:t>
      </w:r>
      <w:r>
        <w:rPr>
          <w:lang w:val="ru_RU" w:bidi="ru_RU"/>
        </w:rPr>
        <w:t xml:space="preserve">, </w:t>
      </w:r>
      <w:r>
        <w:rPr>
          <w:lang w:val="ru_RU" w:bidi="ru_RU"/>
        </w:rPr>
        <w:t>14</w:t>
      </w:r>
      <w:r>
        <w:rPr>
          <w:lang w:val="ru_RU" w:bidi="ru_RU"/>
        </w:rPr>
        <w:t xml:space="preserve">; </w:t>
      </w:r>
      <w:r>
        <w:rPr>
          <w:lang w:val="ru_RU" w:bidi="ru_RU"/>
        </w:rPr>
        <w:t>3:9</w:t>
      </w:r>
      <w:r>
        <w:rPr>
          <w:lang w:val="ru_RU" w:bidi="ru_RU"/>
        </w:rPr>
        <w:t>). Ложные учителя утверждали, что обладают особым знанием (</w:t>
      </w:r>
      <w:r>
        <w:rPr>
          <w:lang w:val="ru_RU" w:bidi="ru_RU"/>
        </w:rPr>
        <w:t>1Тим.6:20</w:t>
      </w:r>
      <w:r>
        <w:rPr>
          <w:lang w:val="ru_RU" w:bidi="ru_RU"/>
        </w:rPr>
        <w:t xml:space="preserve">; </w:t>
      </w:r>
      <w:r>
        <w:rPr>
          <w:lang w:val="ru_RU" w:bidi="ru_RU"/>
        </w:rPr>
        <w:t>Тит.1:16</w:t>
      </w:r>
      <w:r>
        <w:rPr>
          <w:lang w:val="ru_RU" w:bidi="ru_RU"/>
        </w:rPr>
        <w:t>), что воскресение верующих уже произошло (</w:t>
      </w:r>
      <w:r>
        <w:rPr>
          <w:lang w:val="ru_RU" w:bidi="ru_RU"/>
        </w:rPr>
        <w:t>2Тим.2:18</w:t>
      </w:r>
      <w:r>
        <w:rPr>
          <w:lang w:val="ru_RU" w:bidi="ru_RU"/>
        </w:rPr>
        <w:t>); они разрушали отношения в семьях (</w:t>
      </w:r>
      <w:r>
        <w:rPr>
          <w:lang w:val="ru_RU" w:bidi="ru_RU"/>
        </w:rPr>
        <w:t>2Тим.3:6–7</w:t>
      </w:r>
      <w:r>
        <w:rPr>
          <w:lang w:val="ru_RU" w:bidi="ru_RU"/>
        </w:rPr>
        <w:t xml:space="preserve">; </w:t>
      </w:r>
      <w:r>
        <w:rPr>
          <w:lang w:val="ru_RU" w:bidi="ru_RU"/>
        </w:rPr>
        <w:t>Тит.1:11</w:t>
      </w:r>
      <w:r>
        <w:rPr>
          <w:lang w:val="ru_RU" w:bidi="ru_RU"/>
        </w:rPr>
        <w:t>) и, возможно, подчеркивали, что спасение достигается делами (</w:t>
      </w:r>
      <w:r>
        <w:rPr>
          <w:lang w:val="ru_RU" w:bidi="ru_RU"/>
        </w:rPr>
        <w:t>2Тим.1:9</w:t>
      </w:r>
      <w:r>
        <w:rPr>
          <w:lang w:val="ru_RU" w:bidi="ru_RU"/>
        </w:rPr>
        <w:t xml:space="preserve">; </w:t>
      </w:r>
      <w:r>
        <w:rPr>
          <w:lang w:val="ru_RU" w:bidi="ru_RU"/>
        </w:rPr>
        <w:t>Тит.3:5</w:t>
      </w:r>
      <w:r>
        <w:rPr>
          <w:lang w:val="ru_RU" w:bidi="ru_RU"/>
        </w:rPr>
        <w:t xml:space="preserve">). Решительный ответ Павла указывает на необходимость внести коррективы в учение о Христе (см. </w:t>
      </w:r>
      <w:r>
        <w:rPr>
          <w:lang w:val="ru_RU" w:bidi="ru_RU"/>
        </w:rPr>
        <w:t>1Тим.2:5–6</w:t>
      </w:r>
      <w:r>
        <w:rPr>
          <w:lang w:val="ru_RU" w:bidi="ru_RU"/>
        </w:rPr>
        <w:t xml:space="preserve">; </w:t>
      </w:r>
      <w:r>
        <w:rPr>
          <w:lang w:val="ru_RU" w:bidi="ru_RU"/>
        </w:rPr>
        <w:t>3:16</w:t>
      </w:r>
      <w:r>
        <w:rPr>
          <w:lang w:val="ru_RU" w:bidi="ru_RU"/>
        </w:rPr>
        <w:t xml:space="preserve">; </w:t>
      </w:r>
      <w:r>
        <w:rPr>
          <w:lang w:val="ru_RU" w:bidi="ru_RU"/>
        </w:rPr>
        <w:t>2Тим.2:8</w:t>
      </w:r>
      <w:r>
        <w:rPr>
          <w:lang w:val="ru_RU" w:bidi="ru_RU"/>
        </w:rPr>
        <w:t xml:space="preserve">) и о последних днях (см. </w:t>
      </w:r>
      <w:r>
        <w:rPr>
          <w:lang w:val="ru_RU" w:bidi="ru_RU"/>
        </w:rPr>
        <w:t>1Тим.4:1–5</w:t>
      </w:r>
      <w:r>
        <w:rPr>
          <w:lang w:val="ru_RU" w:bidi="ru_RU"/>
        </w:rPr>
        <w:t xml:space="preserve">; </w:t>
      </w:r>
      <w:r>
        <w:rPr>
          <w:lang w:val="ru_RU" w:bidi="ru_RU"/>
        </w:rPr>
        <w:t>2Тим.2:18</w:t>
      </w:r>
      <w:r>
        <w:rPr>
          <w:lang w:val="ru_RU" w:bidi="ru_RU"/>
        </w:rPr>
        <w:t xml:space="preserve">; </w:t>
      </w:r>
      <w:r>
        <w:rPr>
          <w:lang w:val="ru_RU" w:bidi="ru_RU"/>
        </w:rPr>
        <w:t>3:1–9</w:t>
      </w:r>
      <w:r>
        <w:rPr>
          <w:lang w:val="ru_RU" w:bidi="ru_RU"/>
        </w:rPr>
        <w:t xml:space="preserve">; </w:t>
      </w:r>
      <w:r>
        <w:rPr>
          <w:lang w:val="ru_RU" w:bidi="ru_RU"/>
        </w:rPr>
        <w:t>Тит.2:11–14</w:t>
      </w:r>
      <w:r>
        <w:rPr>
          <w:lang w:val="ru_RU" w:bidi="ru_RU"/>
        </w:rPr>
        <w:t xml:space="preserve">). Лжеучителя выступали против того, о чём говорил Павел, пропагандировали аморальность и подрывали миссию церкви. Поэтому общине нужны были хорошие лидеры (см. </w:t>
      </w:r>
      <w:r>
        <w:rPr>
          <w:lang w:val="ru_RU" w:bidi="ru_RU"/>
        </w:rPr>
        <w:t>Тит.1:10–13</w:t>
      </w:r>
      <w:r>
        <w:rPr>
          <w:lang w:val="ru_RU" w:bidi="ru_RU"/>
        </w:rPr>
        <w:t xml:space="preserve">; </w:t>
      </w:r>
      <w:r>
        <w:rPr>
          <w:lang w:val="ru_RU" w:bidi="ru_RU"/>
        </w:rPr>
        <w:t>2:6–8</w:t>
      </w:r>
      <w:r>
        <w:rPr>
          <w:lang w:val="ru_RU" w:bidi="ru_RU"/>
        </w:rPr>
        <w:t xml:space="preserve">, </w:t>
      </w:r>
      <w:r>
        <w:rPr>
          <w:lang w:val="ru_RU" w:bidi="ru_RU"/>
        </w:rPr>
        <w:t>15</w:t>
      </w:r>
      <w:r>
        <w:rPr>
          <w:lang w:val="ru_RU" w:bidi="ru_RU"/>
        </w:rPr>
        <w:t>).</w:t>
      </w:r>
    </w:p>
    <w:p>
      <w:pPr>
        <w:pStyle w:val="Heading2"/>
      </w:pPr>
      <w:r>
        <w:rPr>
          <w:lang w:val="ru_RU" w:bidi="ru_RU"/>
        </w:rPr>
        <w:t>Значение и смысл</w:t>
      </w:r>
    </w:p>
    <w:p>
      <w:pPr/>
      <w:r>
        <w:rPr>
          <w:lang w:val="ru_RU" w:bidi="ru_RU"/>
        </w:rPr>
      </w:r>
      <w:r>
        <w:rPr>
          <w:lang w:val="ru_RU" w:bidi="ru_RU"/>
        </w:rPr>
        <w:t xml:space="preserve">Первое послание Тимофею — это страстная и умелая защита Благой Вести об Иисусе Христе, её продолжающегося распространения по миру и той новой жизни, которую она создаёт и продвигает (см. </w:t>
      </w:r>
      <w:r>
        <w:rPr>
          <w:lang w:val="ru_RU" w:bidi="ru_RU"/>
        </w:rPr>
        <w:t>3:14–16</w:t>
      </w:r>
      <w:r>
        <w:rPr>
          <w:lang w:val="ru_RU" w:bidi="ru_RU"/>
        </w:rPr>
        <w:t>).</w:t>
      </w:r>
    </w:p>
    <w:p>
      <w:pPr/>
      <w:r>
        <w:rPr>
          <w:lang w:val="ru_RU" w:bidi="ru_RU"/>
        </w:rPr>
      </w:r>
      <w:r>
        <w:rPr>
          <w:lang w:val="ru_RU" w:bidi="ru_RU"/>
        </w:rPr>
        <w:t>Божий дом был приоритетной заботой Павла. Точно так же, как окружающее общество ожидало упорядоченного поведения в семье — с распределением ролей, соблюдением приличий, понятиями о чести и стыде — так было и с домом Божьим. Божья семья отражает общепринятые стандарты чести и приличий, а также социальные структуры общества. В то же время, там, где это уместно и необходимо, Божья семья противоречит обществу, отражая совершенно другие и даже контркультурные ценности и обычаи. Божья семья находится в мире, но не является частью этого мира. Мир остаётся добрым Божьим творением (</w:t>
      </w:r>
      <w:r>
        <w:rPr>
          <w:lang w:val="ru_RU" w:bidi="ru_RU"/>
        </w:rPr>
        <w:t>4:3–4</w:t>
      </w:r>
      <w:r>
        <w:rPr>
          <w:lang w:val="ru_RU" w:bidi="ru_RU"/>
        </w:rPr>
        <w:t xml:space="preserve">; </w:t>
      </w:r>
      <w:r>
        <w:rPr>
          <w:lang w:val="ru_RU" w:bidi="ru_RU"/>
        </w:rPr>
        <w:t>6:17</w:t>
      </w:r>
      <w:r>
        <w:rPr>
          <w:lang w:val="ru_RU" w:bidi="ru_RU"/>
        </w:rPr>
        <w:t>), но он преходящ и переживает свои последние, трудные и охваченные злом дни (</w:t>
      </w:r>
      <w:r>
        <w:rPr>
          <w:lang w:val="ru_RU" w:bidi="ru_RU"/>
        </w:rPr>
        <w:t>4:1</w:t>
      </w:r>
      <w:r>
        <w:rPr>
          <w:lang w:val="ru_RU" w:bidi="ru_RU"/>
        </w:rPr>
        <w:t xml:space="preserve">; </w:t>
      </w:r>
      <w:r>
        <w:rPr>
          <w:lang w:val="ru_RU" w:bidi="ru_RU"/>
        </w:rPr>
        <w:t>2Тим.3:1</w:t>
      </w:r>
      <w:r>
        <w:rPr>
          <w:lang w:val="ru_RU" w:bidi="ru_RU"/>
        </w:rPr>
        <w:t>). Хоть Божья семья и находится в этом мире, она отражает новое творение.</w:t>
      </w:r>
    </w:p>
    <w:p>
      <w:pPr/>
      <w:r>
        <w:rPr>
          <w:lang w:val="ru_RU" w:bidi="ru_RU"/>
        </w:rPr>
      </w:r>
      <w:r>
        <w:rPr>
          <w:lang w:val="ru_RU" w:bidi="ru_RU"/>
        </w:rPr>
        <w:t xml:space="preserve">Миссия Божьей семьи состоит в том, чтобы проповедовать Благую Весть в этом мире и содействовать исполнению Божьей воли (см. </w:t>
      </w:r>
      <w:r>
        <w:rPr>
          <w:lang w:val="ru_RU" w:bidi="ru_RU"/>
        </w:rPr>
        <w:t>1Тим.2:4–7</w:t>
      </w:r>
      <w:r>
        <w:rPr>
          <w:lang w:val="ru_RU" w:bidi="ru_RU"/>
        </w:rPr>
        <w:t>). Божий народ должен делать то, что поддерживает эту миссию (</w:t>
      </w:r>
      <w:r>
        <w:rPr>
          <w:lang w:val="ru_RU" w:bidi="ru_RU"/>
        </w:rPr>
        <w:t>2:1–3:13</w:t>
      </w:r>
      <w:r>
        <w:rPr>
          <w:lang w:val="ru_RU" w:bidi="ru_RU"/>
        </w:rPr>
        <w:t xml:space="preserve">; </w:t>
      </w:r>
      <w:r>
        <w:rPr>
          <w:lang w:val="ru_RU" w:bidi="ru_RU"/>
        </w:rPr>
        <w:t>5:1–6:2</w:t>
      </w:r>
      <w:r>
        <w:rPr>
          <w:lang w:val="ru_RU" w:bidi="ru_RU"/>
        </w:rPr>
        <w:t xml:space="preserve">; см. </w:t>
      </w:r>
      <w:r>
        <w:rPr>
          <w:lang w:val="ru_RU" w:bidi="ru_RU"/>
        </w:rPr>
        <w:t>1Кор.9:19–23</w:t>
      </w:r>
      <w:r>
        <w:rPr>
          <w:lang w:val="ru_RU" w:bidi="ru_RU"/>
        </w:rPr>
        <w:t>). Лжеучителя же, напротив, говорили глупости и подрывали единство церкви, и поэтому Павел говорит в основном о правильном поведении. Краткое изложение Благой Вести (</w:t>
      </w:r>
      <w:r>
        <w:rPr>
          <w:lang w:val="ru_RU" w:bidi="ru_RU"/>
        </w:rPr>
        <w:t>1Тим.1:15</w:t>
      </w:r>
      <w:r>
        <w:rPr>
          <w:lang w:val="ru_RU" w:bidi="ru_RU"/>
        </w:rPr>
        <w:t xml:space="preserve">; </w:t>
      </w:r>
      <w:r>
        <w:rPr>
          <w:lang w:val="ru_RU" w:bidi="ru_RU"/>
        </w:rPr>
        <w:t>2:5–6</w:t>
      </w:r>
      <w:r>
        <w:rPr>
          <w:lang w:val="ru_RU" w:bidi="ru_RU"/>
        </w:rPr>
        <w:t xml:space="preserve">; </w:t>
      </w:r>
      <w:r>
        <w:rPr>
          <w:lang w:val="ru_RU" w:bidi="ru_RU"/>
        </w:rPr>
        <w:t>3:16</w:t>
      </w:r>
      <w:r>
        <w:rPr>
          <w:lang w:val="ru_RU" w:bidi="ru_RU"/>
        </w:rPr>
        <w:t xml:space="preserve">; </w:t>
      </w:r>
      <w:r>
        <w:rPr>
          <w:lang w:val="ru_RU" w:bidi="ru_RU"/>
        </w:rPr>
        <w:t>6:13–16</w:t>
      </w:r>
      <w:r>
        <w:rPr>
          <w:lang w:val="ru_RU" w:bidi="ru_RU"/>
        </w:rPr>
        <w:t>) указывает на то, что на самом деле подвергалось нападкам — это правильное понимание спасения в нынешнем веке. Это то, что должно быть сохранено, умело преподано и передано другим, а результатом должна быть благочестивая жизнь.</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