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JUD</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Иуды</w:t>
      </w:r>
      <w:r>
        <w:rPr>
          <w:lang w:val="ru_RU" w:bidi="ru_RU"/>
        </w:rPr>
      </w:r>
    </w:p>
    <w:p>
      <w:pPr/>
      <w:r>
        <w:rPr>
          <w:lang w:val="ru_RU" w:bidi="ru_RU"/>
        </w:rPr>
      </w:r>
      <w:r>
        <w:rPr>
          <w:lang w:val="ru_RU" w:bidi="ru_RU"/>
        </w:rPr>
        <w:t>Короткое Послание Иуды имеет единственную цель — предостеречь верующих от лжеучения. Иуда помогает христианам оставаться верными учению, рисуя мрачный портрет учителей-отступников. Высокомерные, аморальные, жадные — эти учителя обречены на страшный суд, который Бог приготовил для всех, кто отвергает Его и бросает Ему вызов. Кто захочет следовать за такими людьми в погибель? В мире, где так много ошибочных представлений о христианстве, нам необходимо помнить об опасностях лжеучений.</w:t>
      </w:r>
    </w:p>
    <w:p>
      <w:pPr>
        <w:pStyle w:val="Heading2"/>
      </w:pPr>
      <w:r>
        <w:rPr>
          <w:lang w:val="ru_RU" w:bidi="ru_RU"/>
        </w:rPr>
        <w:t>Исторический фон</w:t>
      </w:r>
    </w:p>
    <w:p>
      <w:pPr/>
      <w:r>
        <w:rPr>
          <w:lang w:val="ru_RU" w:bidi="ru_RU"/>
        </w:rPr>
      </w:r>
      <w:r>
        <w:rPr>
          <w:lang w:val="ru_RU" w:bidi="ru_RU"/>
        </w:rPr>
        <w:t>Иуда написал это послание, чтобы противостоять лжеучителям в ранней церкви. Автор в большей степени сосредотачивает внимание на жизни этих людей, чем на их учении. Он обвиняет лжеучителей в том, что они были распутными — они считали, что Божья благодать, явленная во Христе, даёт им свободу делать всё, что угодно (</w:t>
      </w:r>
      <w:r>
        <w:rPr>
          <w:lang w:val="ru_RU" w:bidi="ru_RU"/>
        </w:rPr>
        <w:t>1:4</w:t>
      </w:r>
      <w:r>
        <w:rPr>
          <w:lang w:val="ru_RU" w:bidi="ru_RU"/>
        </w:rPr>
        <w:t xml:space="preserve">). Они не проявляли уважения к властям (см. </w:t>
      </w:r>
      <w:r>
        <w:rPr>
          <w:lang w:val="ru_RU" w:bidi="ru_RU"/>
        </w:rPr>
        <w:t>1:8–9</w:t>
      </w:r>
      <w:r>
        <w:rPr>
          <w:lang w:val="ru_RU" w:bidi="ru_RU"/>
        </w:rPr>
        <w:t>) и совершали множество греховных поступков (</w:t>
      </w:r>
      <w:r>
        <w:rPr>
          <w:lang w:val="ru_RU" w:bidi="ru_RU"/>
        </w:rPr>
        <w:t>1:16</w:t>
      </w:r>
      <w:r>
        <w:rPr>
          <w:lang w:val="ru_RU" w:bidi="ru_RU"/>
        </w:rPr>
        <w:t xml:space="preserve">, </w:t>
      </w:r>
      <w:r>
        <w:rPr>
          <w:lang w:val="ru_RU" w:bidi="ru_RU"/>
        </w:rPr>
        <w:t>19</w:t>
      </w:r>
      <w:r>
        <w:rPr>
          <w:lang w:val="ru_RU" w:bidi="ru_RU"/>
        </w:rPr>
        <w:t xml:space="preserve">). Эти негодные люди утверждали, что являются последователями Христа (см. </w:t>
      </w:r>
      <w:r>
        <w:rPr>
          <w:lang w:val="ru_RU" w:bidi="ru_RU"/>
        </w:rPr>
        <w:t>1:4</w:t>
      </w:r>
      <w:r>
        <w:rPr>
          <w:lang w:val="ru_RU" w:bidi="ru_RU"/>
        </w:rPr>
        <w:t>), но фактически они отрицали Господа и поэтому были обречены на вечную погибель, подобно каждому, кто восстаёт против Него.</w:t>
      </w:r>
    </w:p>
    <w:p>
      <w:pPr>
        <w:pStyle w:val="Heading2"/>
      </w:pPr>
      <w:r>
        <w:rPr>
          <w:lang w:val="ru_RU" w:bidi="ru_RU"/>
        </w:rPr>
        <w:t>Содержание</w:t>
      </w:r>
    </w:p>
    <w:p>
      <w:pPr/>
      <w:r>
        <w:rPr>
          <w:lang w:val="ru_RU" w:bidi="ru_RU"/>
        </w:rPr>
      </w:r>
      <w:r>
        <w:rPr>
          <w:lang w:val="ru_RU" w:bidi="ru_RU"/>
        </w:rPr>
        <w:t>После слов приветствия (</w:t>
      </w:r>
      <w:r>
        <w:rPr>
          <w:lang w:val="ru_RU" w:bidi="ru_RU"/>
        </w:rPr>
        <w:t>1:1–2</w:t>
      </w:r>
      <w:r>
        <w:rPr>
          <w:lang w:val="ru_RU" w:bidi="ru_RU"/>
        </w:rPr>
        <w:t>) Иуда объясняет обстоятельства, побудившие его написать послание (</w:t>
      </w:r>
      <w:r>
        <w:rPr>
          <w:lang w:val="ru_RU" w:bidi="ru_RU"/>
        </w:rPr>
        <w:t>1:3–4</w:t>
      </w:r>
      <w:r>
        <w:rPr>
          <w:lang w:val="ru_RU" w:bidi="ru_RU"/>
        </w:rPr>
        <w:t>), — нависшая угроза со стороны лжеучителей вынудила его написать совершенно другое послание, чем то, которое он изначально планировал.</w:t>
      </w:r>
    </w:p>
    <w:p>
      <w:pPr/>
      <w:r>
        <w:rPr>
          <w:lang w:val="ru_RU" w:bidi="ru_RU"/>
        </w:rPr>
      </w:r>
      <w:r>
        <w:rPr>
          <w:lang w:val="ru_RU" w:bidi="ru_RU"/>
        </w:rPr>
        <w:t xml:space="preserve">В </w:t>
      </w:r>
      <w:r>
        <w:rPr>
          <w:lang w:val="ru_RU" w:bidi="ru_RU"/>
        </w:rPr>
        <w:t>1:5–16</w:t>
      </w:r>
      <w:r>
        <w:rPr>
          <w:lang w:val="ru_RU" w:bidi="ru_RU"/>
        </w:rPr>
        <w:t xml:space="preserve"> Иуда подробно описывает характер этих лжеучителей. Эта часть послания имеет структуру хиазма A-B-A’. Сначала Иуда использует три примера из Писания, чтобы проиллюстрировать осуждение, которому подвергнутся лжеучители (A</w:t>
      </w:r>
      <w:r>
        <w:rPr>
          <w:lang w:val="ru_RU" w:bidi="ru_RU"/>
        </w:rPr>
        <w:t>1:5–10</w:t>
      </w:r>
      <w:r>
        <w:rPr>
          <w:lang w:val="ru_RU" w:bidi="ru_RU"/>
        </w:rPr>
        <w:t>). Затем он приводит ещё три примера из Писания, чтобы обличить их за нечестивые мысли и поведение (B</w:t>
      </w:r>
      <w:r>
        <w:rPr>
          <w:lang w:val="ru_RU" w:bidi="ru_RU"/>
        </w:rPr>
        <w:t>1:11–13</w:t>
      </w:r>
      <w:r>
        <w:rPr>
          <w:lang w:val="ru_RU" w:bidi="ru_RU"/>
        </w:rPr>
        <w:t xml:space="preserve">). В конце этого раздела он возвращается к их осуждению, снова ссылаясь на еврейскую традицию, чтобы подкрепить своё обвинение (A’ </w:t>
      </w:r>
      <w:r>
        <w:rPr>
          <w:lang w:val="ru_RU" w:bidi="ru_RU"/>
        </w:rPr>
        <w:t>1:14–16</w:t>
      </w:r>
      <w:r>
        <w:rPr>
          <w:lang w:val="ru_RU" w:bidi="ru_RU"/>
        </w:rPr>
        <w:t>).</w:t>
      </w:r>
    </w:p>
    <w:p>
      <w:pPr/>
      <w:r>
        <w:rPr>
          <w:lang w:val="ru_RU" w:bidi="ru_RU"/>
        </w:rPr>
      </w:r>
      <w:r>
        <w:rPr>
          <w:lang w:val="ru_RU" w:bidi="ru_RU"/>
        </w:rPr>
        <w:t>Затем Иуда обращается непосредственно к своим читателям (</w:t>
      </w:r>
      <w:r>
        <w:rPr>
          <w:lang w:val="ru_RU" w:bidi="ru_RU"/>
        </w:rPr>
        <w:t>1:17–23</w:t>
      </w:r>
      <w:r>
        <w:rPr>
          <w:lang w:val="ru_RU" w:bidi="ru_RU"/>
        </w:rPr>
        <w:t>), призывая их твёрдо держаться Божьей истины и заботиться о верующих, которые могут поддаться искушению последовать за лжеучителями. Послание завершается доксологией, или славословием Бога (</w:t>
      </w:r>
      <w:r>
        <w:rPr>
          <w:lang w:val="ru_RU" w:bidi="ru_RU"/>
        </w:rPr>
        <w:t>1:24–25</w:t>
      </w:r>
      <w:r>
        <w:rPr>
          <w:lang w:val="ru_RU" w:bidi="ru_RU"/>
        </w:rPr>
        <w:t>).</w:t>
      </w:r>
    </w:p>
    <w:p>
      <w:pPr>
        <w:pStyle w:val="Heading2"/>
      </w:pPr>
      <w:r>
        <w:rPr>
          <w:lang w:val="ru_RU" w:bidi="ru_RU"/>
        </w:rPr>
        <w:t>Авторство</w:t>
      </w:r>
    </w:p>
    <w:p>
      <w:pPr/>
      <w:r>
        <w:rPr>
          <w:lang w:val="ru_RU" w:bidi="ru_RU"/>
        </w:rPr>
      </w:r>
      <w:r>
        <w:rPr>
          <w:lang w:val="ru_RU" w:bidi="ru_RU"/>
        </w:rPr>
        <w:t>Иуда называет себя «братом Иакова» (</w:t>
      </w:r>
      <w:r>
        <w:rPr>
          <w:lang w:val="ru_RU" w:bidi="ru_RU"/>
        </w:rPr>
        <w:t>1:1</w:t>
      </w:r>
      <w:r>
        <w:rPr>
          <w:lang w:val="ru_RU" w:bidi="ru_RU"/>
        </w:rPr>
        <w:t>). Этот Иаков почти наверняка является «братом Господним» (</w:t>
      </w:r>
      <w:r>
        <w:rPr>
          <w:lang w:val="ru_RU" w:bidi="ru_RU"/>
        </w:rPr>
        <w:t>Гал.1:19</w:t>
      </w:r>
      <w:r>
        <w:rPr>
          <w:lang w:val="ru_RU" w:bidi="ru_RU"/>
        </w:rPr>
        <w:t xml:space="preserve">; см. </w:t>
      </w:r>
      <w:r>
        <w:rPr>
          <w:lang w:val="ru_RU" w:bidi="ru_RU"/>
        </w:rPr>
        <w:t>Мф.13:55</w:t>
      </w:r>
      <w:r>
        <w:rPr>
          <w:lang w:val="ru_RU" w:bidi="ru_RU"/>
        </w:rPr>
        <w:t xml:space="preserve"> // </w:t>
      </w:r>
      <w:r>
        <w:rPr>
          <w:lang w:val="ru_RU" w:bidi="ru_RU"/>
        </w:rPr>
        <w:t>Мк.6:3</w:t>
      </w:r>
      <w:r>
        <w:rPr>
          <w:lang w:val="ru_RU" w:bidi="ru_RU"/>
        </w:rPr>
        <w:t>), который стал авторитетным руководителем Иерусалимской церкви (</w:t>
      </w:r>
      <w:r>
        <w:rPr>
          <w:lang w:val="ru_RU" w:bidi="ru_RU"/>
        </w:rPr>
        <w:t>Деян.15:13–21</w:t>
      </w:r>
      <w:r>
        <w:rPr>
          <w:lang w:val="ru_RU" w:bidi="ru_RU"/>
        </w:rPr>
        <w:t xml:space="preserve">; </w:t>
      </w:r>
      <w:r>
        <w:rPr>
          <w:lang w:val="ru_RU" w:bidi="ru_RU"/>
        </w:rPr>
        <w:t>21:18</w:t>
      </w:r>
      <w:r>
        <w:rPr>
          <w:lang w:val="ru_RU" w:bidi="ru_RU"/>
        </w:rPr>
        <w:t xml:space="preserve">) и написал Послание Иакова. Таким образом, Иуда также был братом Иисуса (Иуда упоминается как «Иуда» в </w:t>
      </w:r>
      <w:r>
        <w:rPr>
          <w:lang w:val="ru_RU" w:bidi="ru_RU"/>
        </w:rPr>
        <w:t>Мф.13:55</w:t>
      </w:r>
      <w:r>
        <w:rPr>
          <w:lang w:val="ru_RU" w:bidi="ru_RU"/>
        </w:rPr>
        <w:t xml:space="preserve"> // </w:t>
      </w:r>
      <w:r>
        <w:rPr>
          <w:lang w:val="ru_RU" w:bidi="ru_RU"/>
        </w:rPr>
        <w:t>Мк.6:3</w:t>
      </w:r>
      <w:r>
        <w:rPr>
          <w:lang w:val="ru_RU" w:bidi="ru_RU"/>
        </w:rPr>
        <w:t>). Иуда и другие братья Иисуса не были последователями Христа во время Его земного служения (</w:t>
      </w:r>
      <w:r>
        <w:rPr>
          <w:lang w:val="ru_RU" w:bidi="ru_RU"/>
        </w:rPr>
        <w:t>Ин.7:5</w:t>
      </w:r>
      <w:r>
        <w:rPr>
          <w:lang w:val="ru_RU" w:bidi="ru_RU"/>
        </w:rPr>
        <w:t xml:space="preserve">), но уверовали после воскресения (см. </w:t>
      </w:r>
      <w:r>
        <w:rPr>
          <w:lang w:val="ru_RU" w:bidi="ru_RU"/>
        </w:rPr>
        <w:t>Деян.1:14</w:t>
      </w:r>
      <w:r>
        <w:rPr>
          <w:lang w:val="ru_RU" w:bidi="ru_RU"/>
        </w:rPr>
        <w:t xml:space="preserve">; </w:t>
      </w:r>
      <w:r>
        <w:rPr>
          <w:lang w:val="ru_RU" w:bidi="ru_RU"/>
        </w:rPr>
        <w:t>1Кор.15:7</w:t>
      </w:r>
      <w:r>
        <w:rPr>
          <w:lang w:val="ru_RU" w:bidi="ru_RU"/>
        </w:rPr>
        <w:t>) и распространяли весть о воскресшем Господе (</w:t>
      </w:r>
      <w:r>
        <w:rPr>
          <w:lang w:val="ru_RU" w:bidi="ru_RU"/>
        </w:rPr>
        <w:t>1Кор.9:5</w:t>
      </w:r>
      <w:r>
        <w:rPr>
          <w:lang w:val="ru_RU" w:bidi="ru_RU"/>
        </w:rPr>
        <w:t>).</w:t>
      </w:r>
    </w:p>
    <w:p>
      <w:pPr>
        <w:pStyle w:val="Heading2"/>
      </w:pPr>
      <w:r>
        <w:rPr>
          <w:lang w:val="ru_RU" w:bidi="ru_RU"/>
        </w:rPr>
        <w:t xml:space="preserve">Датировка и адресаты </w:t>
      </w:r>
    </w:p>
    <w:p>
      <w:pPr/>
      <w:r>
        <w:rPr>
          <w:lang w:val="ru_RU" w:bidi="ru_RU"/>
        </w:rPr>
      </w:r>
      <w:r>
        <w:rPr>
          <w:lang w:val="ru_RU" w:bidi="ru_RU"/>
        </w:rPr>
        <w:t xml:space="preserve">Об Иуде нам известно настолько мало, что невозможно точно определить дату или место написания его послания. Скорее всего, послание было написано после 45 г. н.э., когда лжеучение уже могло распространиться в ранней церкви. Вероятно, что оно было написано до 90 г. н.э., когда даже младший брат Иисуса уже был в преклонном возрасте. Очевидная схожесть между Вторым посланием Петра и Посланием Иуды позволяет предположить, что оба послания могли быть написаны примерно в одно и то же время (см. </w:t>
      </w:r>
      <w:r>
        <w:rPr>
          <w:lang w:val="ru_RU" w:bidi="ru_RU"/>
        </w:rPr>
        <w:t>Введение к Второму посланию Петра, «Связь с Посланием Иуды»</w:t>
      </w:r>
      <w:r>
        <w:rPr>
          <w:lang w:val="ru_RU" w:bidi="ru_RU"/>
        </w:rPr>
        <w:t>).</w:t>
      </w:r>
    </w:p>
    <w:p>
      <w:pPr>
        <w:pStyle w:val="Heading2"/>
      </w:pPr>
      <w:r>
        <w:rPr>
          <w:lang w:val="ru_RU" w:bidi="ru_RU"/>
        </w:rPr>
        <w:t>Значение и основная мысль</w:t>
      </w:r>
    </w:p>
    <w:p>
      <w:pPr/>
      <w:r>
        <w:rPr>
          <w:lang w:val="ru_RU" w:bidi="ru_RU"/>
        </w:rPr>
      </w:r>
      <w:r>
        <w:rPr>
          <w:lang w:val="ru_RU" w:bidi="ru_RU"/>
        </w:rPr>
        <w:t>Лжеучители. На протяжении многих лет разные лжеучители смущали Божий народ. Послание Иуды является убедительным напоминанием об их способности причинять вред общине и представляет мрачное описание их ужасной судьбы. В своём описании лжеучителей Иуда активно использует Ветхий Завет и другие еврейские традиции. Иуда сравнивает лжеучителей с мятежными израильтянами в пустыне (</w:t>
      </w:r>
      <w:r>
        <w:rPr>
          <w:lang w:val="ru_RU" w:bidi="ru_RU"/>
        </w:rPr>
        <w:t>1:5</w:t>
      </w:r>
      <w:r>
        <w:rPr>
          <w:lang w:val="ru_RU" w:bidi="ru_RU"/>
        </w:rPr>
        <w:t>), с ангелами, восставшими против Бога (</w:t>
      </w:r>
      <w:r>
        <w:rPr>
          <w:lang w:val="ru_RU" w:bidi="ru_RU"/>
        </w:rPr>
        <w:t>1:6</w:t>
      </w:r>
      <w:r>
        <w:rPr>
          <w:lang w:val="ru_RU" w:bidi="ru_RU"/>
        </w:rPr>
        <w:t>), и с грешниками Содома и Гоморры (</w:t>
      </w:r>
      <w:r>
        <w:rPr>
          <w:lang w:val="ru_RU" w:bidi="ru_RU"/>
        </w:rPr>
        <w:t>1:7</w:t>
      </w:r>
      <w:r>
        <w:rPr>
          <w:lang w:val="ru_RU" w:bidi="ru_RU"/>
        </w:rPr>
        <w:t xml:space="preserve">). Лжеучители подобны Каину (см. </w:t>
      </w:r>
      <w:r>
        <w:rPr>
          <w:lang w:val="ru_RU" w:bidi="ru_RU"/>
        </w:rPr>
        <w:t>Быт.4</w:t>
      </w:r>
      <w:r>
        <w:rPr>
          <w:lang w:val="ru_RU" w:bidi="ru_RU"/>
        </w:rPr>
        <w:t xml:space="preserve">), Валааму (см. </w:t>
      </w:r>
      <w:r>
        <w:rPr>
          <w:lang w:val="ru_RU" w:bidi="ru_RU"/>
        </w:rPr>
        <w:t>Чис.22–24</w:t>
      </w:r>
      <w:r>
        <w:rPr>
          <w:lang w:val="ru_RU" w:bidi="ru_RU"/>
        </w:rPr>
        <w:t xml:space="preserve">) и Корею (см. </w:t>
      </w:r>
      <w:r>
        <w:rPr>
          <w:lang w:val="ru_RU" w:bidi="ru_RU"/>
        </w:rPr>
        <w:t>Чис.16</w:t>
      </w:r>
      <w:r>
        <w:rPr>
          <w:lang w:val="ru_RU" w:bidi="ru_RU"/>
        </w:rPr>
        <w:t>). Как и в указанных выше примерах, лжеучители являются мятежниками против Господа и подлежат Его суду.</w:t>
      </w:r>
    </w:p>
    <w:p>
      <w:pPr/>
      <w:r>
        <w:rPr>
          <w:lang w:val="ru_RU" w:bidi="ru_RU"/>
        </w:rPr>
      </w:r>
      <w:r>
        <w:rPr>
          <w:lang w:val="ru_RU" w:bidi="ru_RU"/>
        </w:rPr>
        <w:t xml:space="preserve">Защита веры. В </w:t>
      </w:r>
      <w:r>
        <w:rPr>
          <w:lang w:val="ru_RU" w:bidi="ru_RU"/>
        </w:rPr>
        <w:t>1:3</w:t>
      </w:r>
      <w:r>
        <w:rPr>
          <w:lang w:val="ru_RU" w:bidi="ru_RU"/>
        </w:rPr>
        <w:t xml:space="preserve"> Иуда указывает, что в ранней церкви существует основное послание, которое служит фундаментом христианской веры. Павел говорит о том же, когда призывает Тимофея «хранить преданное ему» (</w:t>
      </w:r>
      <w:r>
        <w:rPr>
          <w:lang w:val="ru_RU" w:bidi="ru_RU"/>
        </w:rPr>
        <w:t>1Тим.6:20</w:t>
      </w:r>
      <w:r>
        <w:rPr>
          <w:lang w:val="ru_RU" w:bidi="ru_RU"/>
        </w:rPr>
        <w:t xml:space="preserve">; см. </w:t>
      </w:r>
      <w:r>
        <w:rPr>
          <w:lang w:val="ru_RU" w:bidi="ru_RU"/>
        </w:rPr>
        <w:t>2Тим.1:14</w:t>
      </w:r>
      <w:r>
        <w:rPr>
          <w:lang w:val="ru_RU" w:bidi="ru_RU"/>
        </w:rPr>
        <w:t>).</w:t>
      </w:r>
    </w:p>
    <w:p>
      <w:pPr/>
      <w:r>
        <w:rPr>
          <w:lang w:val="ru_RU" w:bidi="ru_RU"/>
        </w:rPr>
      </w:r>
      <w:r>
        <w:rPr>
          <w:lang w:val="ru_RU" w:bidi="ru_RU"/>
        </w:rPr>
        <w:t xml:space="preserve">Быть христианином означает верить в Бога и любить ближних; это также означает с радостью исповедовать истину, которую Бог открыл в Иисусе Христе. Мы не можем по-настоящему верить в Бога, если не воспринимаем истину, которую Он открыл. Именно поэтому первые христиане даже в ранний период своей истории формулировали исповедания веры, чтобы коротко изложить основные истины христианской веры (напр., </w:t>
      </w:r>
      <w:r>
        <w:rPr>
          <w:lang w:val="ru_RU" w:bidi="ru_RU"/>
        </w:rPr>
        <w:t>1Тим 3:16</w:t>
      </w:r>
      <w:r>
        <w:rPr>
          <w:lang w:val="ru_RU" w:bidi="ru_RU"/>
        </w:rPr>
        <w:t>). Такие символы веры часто создавались для противодействия ложному учению.</w:t>
      </w:r>
    </w:p>
    <w:p>
      <w:pPr/>
      <w:r>
        <w:rPr>
          <w:lang w:val="ru_RU" w:bidi="ru_RU"/>
        </w:rPr>
      </w:r>
      <w:r>
        <w:rPr>
          <w:lang w:val="ru_RU" w:bidi="ru_RU"/>
        </w:rPr>
        <w:t>Если мы должны ответить на призыв Иуды «защищать веру», нам необходимо точно знать, что это за вера. Большинство христиан тратят слишком много усилий на обсуждение незначительных деталей и крайне мало времени на изучение основ. Только изучая основы веры, христиане смогут объяснить свою веру другим и защитить христианскую истину от лжеучений.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