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Malaquías</w:t>
      </w:r>
      <w:r>
        <w:rPr>
          <w:lang w:val="es_ES" w:bidi="es_ES"/>
        </w:rPr>
      </w:r>
    </w:p>
    <w:p>
      <w:pPr/>
      <w:r>
        <w:rPr>
          <w:lang w:val="es_ES" w:bidi="es_ES"/>
        </w:rPr>
      </w:r>
      <w:r>
        <w:rPr>
          <w:lang w:val="es_ES" w:bidi="es_ES"/>
        </w:rPr>
        <w:t>Malaquías tuvo un ministerio multifacético. Como pastor comprensivo, ofreció el amor de Dios a un pueblo desalentado. Como teólogo sabio, instruyó al pueblo de Judá en la doctrina fundamental que enfatizaba la naturaleza de Dios. Como profeta riguroso, reprendió a los sacerdotes corruptos y advirtió sobre el juicio de Dios. Como mentor espiritual, llamó a su pueblo a una adoración más sincera y los desafió a vivir de acuerdo con los estándares éticos del pacto de Dios. Malaquías transmite la palabra simple pero esencial de Dios a Israel: “Siempre os he amado” (</w:t>
      </w:r>
      <w:r>
        <w:rPr>
          <w:lang w:val="es_ES" w:bidi="es_ES"/>
        </w:rPr>
        <w:t>1:2</w:t>
      </w:r>
      <w:r>
        <w:rPr>
          <w:lang w:val="es_ES" w:bidi="es_ES"/>
        </w:rPr>
        <w:t>).</w:t>
      </w:r>
    </w:p>
    <w:p>
      <w:pPr>
        <w:pStyle w:val="Heading2"/>
      </w:pPr>
      <w:r>
        <w:rPr>
          <w:lang w:val="es_ES" w:bidi="es_ES"/>
        </w:rPr>
        <w:t>Ambientación</w:t>
      </w:r>
    </w:p>
    <w:p>
      <w:pPr/>
      <w:r>
        <w:rPr>
          <w:lang w:val="es_ES" w:bidi="es_ES"/>
        </w:rPr>
      </w:r>
      <w:r>
        <w:rPr>
          <w:lang w:val="es_ES" w:bidi="es_ES"/>
        </w:rPr>
        <w:t>Malaquías escribió a los judíos en la provincia persa de Judea, probablemente durante el reinado del rey Darío I de Persia (521–486 a. C.). Los exiliados judíos que regresaron de Babilonia se habían reasentado recientemente en Judá, uniéndose a otros que no habían sido deportados.</w:t>
      </w:r>
    </w:p>
    <w:p>
      <w:pPr/>
      <w:r>
        <w:rPr>
          <w:lang w:val="es_ES" w:bidi="es_ES"/>
        </w:rPr>
      </w:r>
      <w:r>
        <w:rPr>
          <w:lang w:val="es_ES" w:bidi="es_ES"/>
        </w:rPr>
        <w:t>En la época en que Malaquías predicaba, el Templo había sido reconstruido, pero no se comparaba con el Templo de Salomón. Los sacerdotes y los levitas eran los poderosos de Judá; sin embargo, el culto en el Templo estaba en un estado lamentable. Los sacerdotes apáticos llevaban a la gente al pecado en lugar de alejarlos de él. Los adoradores ofrecían animales de menor calidad como sacrificios y descuidaban los requisitos de Dios para los diezmos y ofrendas. Las esperanzas levantadas por Hageo y Zacarías para un renacimiento de la dinastía de David a través de Zorobabel parecían haberse desvanecido.</w:t>
      </w:r>
    </w:p>
    <w:p>
      <w:pPr/>
      <w:r>
        <w:rPr>
          <w:lang w:val="es_ES" w:bidi="es_ES"/>
        </w:rPr>
      </w:r>
      <w:r>
        <w:rPr>
          <w:lang w:val="es_ES" w:bidi="es_ES"/>
        </w:rPr>
        <w:t>Malaquías se enfrentó a un pueblo sumido en el cinismo religioso, el escepticismo político y la desilusión espiritual. Esperaban prosperidad (</w:t>
      </w:r>
      <w:r>
        <w:rPr>
          <w:lang w:val="es_ES" w:bidi="es_ES"/>
        </w:rPr>
        <w:t>Hg 2:7</w:t>
      </w:r>
      <w:r>
        <w:rPr>
          <w:lang w:val="es_ES" w:bidi="es_ES"/>
        </w:rPr>
        <w:t xml:space="preserve">, </w:t>
      </w:r>
      <w:r>
        <w:rPr>
          <w:lang w:val="es_ES" w:bidi="es_ES"/>
        </w:rPr>
        <w:t>18–19</w:t>
      </w:r>
      <w:r>
        <w:rPr>
          <w:lang w:val="es_ES" w:bidi="es_ES"/>
        </w:rPr>
        <w:t>), un rey del linaje de David (</w:t>
      </w:r>
      <w:r>
        <w:rPr>
          <w:lang w:val="es_ES" w:bidi="es_ES"/>
        </w:rPr>
        <w:t>Ez 34:13</w:t>
      </w:r>
      <w:r>
        <w:rPr>
          <w:lang w:val="es_ES" w:bidi="es_ES"/>
        </w:rPr>
        <w:t xml:space="preserve">, </w:t>
      </w:r>
      <w:r>
        <w:rPr>
          <w:lang w:val="es_ES" w:bidi="es_ES"/>
        </w:rPr>
        <w:t>23–24</w:t>
      </w:r>
      <w:r>
        <w:rPr>
          <w:lang w:val="es_ES" w:bidi="es_ES"/>
        </w:rPr>
        <w:t>) y las promesas del nuevo pacto a través de Jeremías (</w:t>
      </w:r>
      <w:r>
        <w:rPr>
          <w:lang w:val="es_ES" w:bidi="es_ES"/>
        </w:rPr>
        <w:t>Jr 31:23</w:t>
      </w:r>
      <w:r>
        <w:rPr>
          <w:lang w:val="es_ES" w:bidi="es_ES"/>
        </w:rPr>
        <w:t xml:space="preserve">, </w:t>
      </w:r>
      <w:r>
        <w:rPr>
          <w:lang w:val="es_ES" w:bidi="es_ES"/>
        </w:rPr>
        <w:t>31–34</w:t>
      </w:r>
      <w:r>
        <w:rPr>
          <w:lang w:val="es_ES" w:bidi="es_ES"/>
        </w:rPr>
        <w:t>), pero no vieron ninguna de estas cosas cumplirse. En la mente de muchos, Dios había fallado a su pueblo.</w:t>
      </w:r>
    </w:p>
    <w:p>
      <w:pPr>
        <w:pStyle w:val="Heading2"/>
      </w:pPr>
      <w:r>
        <w:rPr>
          <w:lang w:val="es_ES" w:bidi="es_ES"/>
        </w:rPr>
        <w:t>Resumen</w:t>
      </w:r>
    </w:p>
    <w:p>
      <w:pPr/>
      <w:r>
        <w:rPr>
          <w:lang w:val="es_ES" w:bidi="es_ES"/>
        </w:rPr>
      </w:r>
      <w:r>
        <w:rPr>
          <w:lang w:val="es_ES" w:bidi="es_ES"/>
        </w:rPr>
        <w:t>Malaquías presenta una breve teología de Dios con el objetivo de corregir el pensamiento erróneo del pueblo de Judá sobre su relación de pacto con el Señor. Malaquías introduce su tesis, (</w:t>
      </w:r>
      <w:r>
        <w:rPr>
          <w:lang w:val="es_ES" w:bidi="es_ES"/>
        </w:rPr>
        <w:t>1:2</w:t>
      </w:r>
      <w:r>
        <w:rPr>
          <w:lang w:val="es_ES" w:bidi="es_ES"/>
        </w:rPr>
        <w:t>), en su primer mensaje (</w:t>
      </w:r>
      <w:r>
        <w:rPr>
          <w:lang w:val="es_ES" w:bidi="es_ES"/>
        </w:rPr>
        <w:t>1:2–5</w:t>
      </w:r>
      <w:r>
        <w:rPr>
          <w:lang w:val="es_ES" w:bidi="es_ES"/>
        </w:rPr>
        <w:t>). El profeta luego discute esta tesis con su oyentes en los cinco mensajes que siguen. El segundo mensaje (</w:t>
      </w:r>
      <w:r>
        <w:rPr>
          <w:lang w:val="es_ES" w:bidi="es_ES"/>
        </w:rPr>
        <w:t>1:6–2:9</w:t>
      </w:r>
      <w:r>
        <w:rPr>
          <w:lang w:val="es_ES" w:bidi="es_ES"/>
        </w:rPr>
        <w:t>), dirigido específicamente a los sacerdotes y levitas que sirven en el segundo Templo, afirma que Dios es el Señor y Padre de todo Israel y merece verdadera adoración. El tercer mensaje (</w:t>
      </w:r>
      <w:r>
        <w:rPr>
          <w:lang w:val="es_ES" w:bidi="es_ES"/>
        </w:rPr>
        <w:t>2:10–16</w:t>
      </w:r>
      <w:r>
        <w:rPr>
          <w:lang w:val="es_ES" w:bidi="es_ES"/>
        </w:rPr>
        <w:t>) extiende las implicaciones del amor de Dios a las relaciones humanas, especialmente el matrimonio. El cuarto mensaje (</w:t>
      </w:r>
      <w:r>
        <w:rPr>
          <w:lang w:val="es_ES" w:bidi="es_ES"/>
        </w:rPr>
        <w:t>2:17–3:5</w:t>
      </w:r>
      <w:r>
        <w:rPr>
          <w:lang w:val="es_ES" w:bidi="es_ES"/>
        </w:rPr>
        <w:t>) destaca la justicia de Dios, apela a la honestidad en el habla y en los negocios, y busca una genuina preocupación social. El quinto mensaje (</w:t>
      </w:r>
      <w:r>
        <w:rPr>
          <w:lang w:val="es_ES" w:bidi="es_ES"/>
        </w:rPr>
        <w:t>3:6–12</w:t>
      </w:r>
      <w:r>
        <w:rPr>
          <w:lang w:val="es_ES" w:bidi="es_ES"/>
        </w:rPr>
        <w:t>) enfatiza la fidelidad de Dios a su palabra y llama a Israel a una fidelidad similar en la adoración, especialmente en la entrega de diezmos y ofrendas. El mensaje final (</w:t>
      </w:r>
      <w:r>
        <w:rPr>
          <w:lang w:val="es_ES" w:bidi="es_ES"/>
        </w:rPr>
        <w:t>3:13–4:3</w:t>
      </w:r>
      <w:r>
        <w:rPr>
          <w:lang w:val="es_ES" w:bidi="es_ES"/>
        </w:rPr>
        <w:t>) reitera el deseo de Dios de que Israel sea honesto y fiel en la adoración, en vista del día venidero del Señor.</w:t>
      </w:r>
    </w:p>
    <w:p>
      <w:pPr/>
      <w:r>
        <w:rPr>
          <w:lang w:val="es_ES" w:bidi="es_ES"/>
        </w:rPr>
      </w:r>
      <w:r>
        <w:rPr>
          <w:lang w:val="es_ES" w:bidi="es_ES"/>
        </w:rPr>
        <w:t>El corazón pastoral de Malaquías se manifiesta en su predicación: él comienza y termina con un mensaje de aliento (</w:t>
      </w:r>
      <w:r>
        <w:rPr>
          <w:lang w:val="es_ES" w:bidi="es_ES"/>
        </w:rPr>
        <w:t>1:2,</w:t>
      </w:r>
      <w:r>
        <w:rPr>
          <w:lang w:val="es_ES" w:bidi="es_ES"/>
        </w:rPr>
        <w:t xml:space="preserve"> </w:t>
      </w:r>
      <w:r>
        <w:rPr>
          <w:lang w:val="es_ES" w:bidi="es_ES"/>
        </w:rPr>
        <w:t>4:2</w:t>
      </w:r>
      <w:r>
        <w:rPr>
          <w:lang w:val="es_ES" w:bidi="es_ES"/>
        </w:rPr>
        <w:t>).</w:t>
      </w:r>
    </w:p>
    <w:p>
      <w:pPr>
        <w:pStyle w:val="Heading2"/>
      </w:pPr>
      <w:r>
        <w:rPr>
          <w:lang w:val="es_ES" w:bidi="es_ES"/>
        </w:rPr>
        <w:t>Autoría</w:t>
      </w:r>
    </w:p>
    <w:p>
      <w:pPr/>
      <w:r>
        <w:rPr>
          <w:lang w:val="es_ES" w:bidi="es_ES"/>
        </w:rPr>
      </w:r>
      <w:r>
        <w:rPr>
          <w:lang w:val="es_ES" w:bidi="es_ES"/>
        </w:rPr>
        <w:t xml:space="preserve">El libro de Malaquías no menciona explícitamente a su autor, pero se asume que el profeta Malaquías escribió sus propios sermones debido a la declaración en </w:t>
      </w:r>
      <w:r>
        <w:rPr>
          <w:lang w:val="es_ES" w:bidi="es_ES"/>
        </w:rPr>
        <w:t>1:1</w:t>
      </w:r>
      <w:r>
        <w:rPr>
          <w:lang w:val="es_ES" w:bidi="es_ES"/>
        </w:rPr>
        <w:t xml:space="preserve"> (“el mensaje que el Señor dio... a través del profeta Malaquías”). No sabemos nada de Malaquías fuera de este libro; incluso allí, la única información biográfica proporcionada es que él era un profeta (</w:t>
      </w:r>
      <w:r>
        <w:rPr>
          <w:lang w:val="es_ES" w:bidi="es_ES"/>
        </w:rPr>
        <w:t>1:1</w:t>
      </w:r>
      <w:r>
        <w:rPr>
          <w:lang w:val="es_ES" w:bidi="es_ES"/>
        </w:rPr>
        <w:t>).</w:t>
      </w:r>
    </w:p>
    <w:p>
      <w:pPr>
        <w:pStyle w:val="Heading2"/>
      </w:pPr>
      <w:r>
        <w:rPr>
          <w:lang w:val="es_ES" w:bidi="es_ES"/>
        </w:rPr>
        <w:t>Fecha</w:t>
      </w:r>
    </w:p>
    <w:p>
      <w:pPr/>
      <w:r>
        <w:rPr>
          <w:lang w:val="es_ES" w:bidi="es_ES"/>
        </w:rPr>
      </w:r>
      <w:r>
        <w:rPr>
          <w:lang w:val="es_ES" w:bidi="es_ES"/>
        </w:rPr>
        <w:t xml:space="preserve">A diferencia de muchos otros libros proféticos, Malaquías no contiene una fórmula de fecha que vincule el mensaje del profeta al reinado de ningún rey en particular (por ejemplo, </w:t>
      </w:r>
      <w:r>
        <w:rPr>
          <w:lang w:val="es_ES" w:bidi="es_ES"/>
        </w:rPr>
        <w:t>So 1:1,</w:t>
      </w:r>
      <w:r>
        <w:rPr>
          <w:lang w:val="es_ES" w:bidi="es_ES"/>
        </w:rPr>
        <w:t xml:space="preserve"> </w:t>
      </w:r>
      <w:r>
        <w:rPr>
          <w:lang w:val="es_ES" w:bidi="es_ES"/>
        </w:rPr>
        <w:t>Hg 1:1,</w:t>
      </w:r>
      <w:r>
        <w:rPr>
          <w:lang w:val="es_ES" w:bidi="es_ES"/>
        </w:rPr>
        <w:t xml:space="preserve"> </w:t>
      </w:r>
      <w:r>
        <w:rPr>
          <w:lang w:val="es_ES" w:bidi="es_ES"/>
        </w:rPr>
        <w:t>Za 1:1</w:t>
      </w:r>
      <w:r>
        <w:rPr>
          <w:lang w:val="es_ES" w:bidi="es_ES"/>
        </w:rPr>
        <w:t>). El lenguaje de Malaquías es similar al de Hageo y Zacarías, y parece probable que Malaquías fuera un contemporáneo ligeramente posterior a estos dos profetas. Es posible (aunque no seguro) que la batalla entre los persas y los griegos en Maratón (alrededor del 490 a. C.) haya inspirado el mensaje de Malaquías; el profeta pudo haber interpretado la lucha titánica entre Oriente y Occidente como un cumplimiento parcial de la predicción de Hageo de que Dios estaba a punto de “sacudir los cielos y la tierra” y “derrocar tronos reales” (</w:t>
      </w:r>
      <w:r>
        <w:rPr>
          <w:lang w:val="es_ES" w:bidi="es_ES"/>
        </w:rPr>
        <w:t>Hg 2:21–22</w:t>
      </w:r>
      <w:r>
        <w:rPr>
          <w:lang w:val="es_ES" w:bidi="es_ES"/>
        </w:rPr>
        <w:t>). También es posible que Malaquías escribiera más tarde, en los años 400 a. C.</w:t>
      </w:r>
    </w:p>
    <w:p>
      <w:pPr>
        <w:pStyle w:val="Heading2"/>
      </w:pPr>
      <w:r>
        <w:rPr>
          <w:lang w:val="es_ES" w:bidi="es_ES"/>
        </w:rPr>
        <w:t>Género Literario</w:t>
      </w:r>
    </w:p>
    <w:p>
      <w:pPr/>
      <w:r>
        <w:rPr>
          <w:lang w:val="es_ES" w:bidi="es_ES"/>
        </w:rPr>
      </w:r>
      <w:r>
        <w:rPr>
          <w:lang w:val="es_ES" w:bidi="es_ES"/>
        </w:rPr>
        <w:t xml:space="preserve">La forma literaria de las profecías de Malaquías es similar a los procedimientos legales (o discursos de juicio) y disputas. Una disputa enfrenta al orador contra su audiencia en un diálogo combativo. En Malaquías, la disputa típicamente presenta (1) una afirmación de verdad declarada por el profeta, (2) una refutación por parte de la audiencia formulada como una pregunta, (3) la respuesta del profeta a la refutación de la audiencia mediante la reafirmación de su premisa inicial, y (4) la presentación de evidencia adicional de apoyo. El objetivo deseado en una demanda de pacto y en una disputa es dejar al oponente sin palabras al eliminar todos los fundamentos para el argumento. Este formato retórico de pregunta y argumento dio lugar al método de exposición en diálogo peculiar de las escuelas rabínicas posteriores del judaísmo (observa también el método de enseñanza de Jesús en </w:t>
      </w:r>
      <w:r>
        <w:rPr>
          <w:lang w:val="es_ES" w:bidi="es_ES"/>
        </w:rPr>
        <w:t>Mateo 5:21–22</w:t>
      </w:r>
      <w:r>
        <w:rPr>
          <w:lang w:val="es_ES" w:bidi="es_ES"/>
        </w:rPr>
        <w:t xml:space="preserve">, </w:t>
      </w:r>
      <w:r>
        <w:rPr>
          <w:lang w:val="es_ES" w:bidi="es_ES"/>
        </w:rPr>
        <w:t>27–28</w:t>
      </w:r>
      <w:r>
        <w:rPr>
          <w:lang w:val="es_ES" w:bidi="es_ES"/>
        </w:rPr>
        <w:t>: “Oísteis que fue dicho... Mas yo digo...”).</w:t>
      </w:r>
    </w:p>
    <w:p>
      <w:pPr>
        <w:pStyle w:val="Heading2"/>
      </w:pPr>
      <w:r>
        <w:rPr>
          <w:lang w:val="es_ES" w:bidi="es_ES"/>
        </w:rPr>
        <w:t>Significado y Mensaje</w:t>
      </w:r>
    </w:p>
    <w:p>
      <w:pPr/>
      <w:r>
        <w:rPr>
          <w:lang w:val="es_ES" w:bidi="es_ES"/>
        </w:rPr>
      </w:r>
      <w:r>
        <w:rPr>
          <w:lang w:val="es_ES" w:bidi="es_ES"/>
        </w:rPr>
        <w:t>Malaquías busca motivar a las personas a alinearse con el plan de Dios. La predicación de Malaquías se centra en el pacto que estableció una relación entre Dios e Israel, junto con sus obligaciones y responsabilidades asociadas.</w:t>
      </w:r>
    </w:p>
    <w:p>
      <w:pPr/>
      <w:r>
        <w:rPr>
          <w:lang w:val="es_ES" w:bidi="es_ES"/>
        </w:rPr>
      </w:r>
      <w:r>
        <w:rPr>
          <w:lang w:val="es_ES" w:bidi="es_ES"/>
        </w:rPr>
        <w:t>Tres de los mensajes de Malaquías se centran en mantener relaciones adecuadas. El profeta sostiene que un conocimiento correcto es fundamental para preservar estas relaciones. Habla sobre las relaciones en el matrimonio, condenando el divorcio y promoviendo la fidelidad conyugal. Además, se refiere a las relaciones en la comunidad, destacando la importancia de la honestidad e integridad a la luz del carácter de Dios.</w:t>
      </w:r>
    </w:p>
    <w:p>
      <w:pPr/>
      <w:r>
        <w:rPr>
          <w:lang w:val="es_ES" w:bidi="es_ES"/>
        </w:rPr>
      </w:r>
      <w:r>
        <w:rPr>
          <w:lang w:val="es_ES" w:bidi="es_ES"/>
        </w:rPr>
        <w:t>Malaquías llama al pueblo de Dios a comprender correctamente a Dios como el Padre, Maestro y Dios del pacto de Israel. Malaquías insta a regresar a la adoración auténtica participando en los sacrificios del Templo con integridad. También fomenta una entrega adecuada a Dios, quien es bondadoso y generoso en su respuesta hacia aquellos que son fieles.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