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r>
        <w:rPr>
          <w:lang w:val="fr_FR" w:bidi="fr_FR"/>
        </w:rPr>
        <w:t>Esd 1.1–11</w:t>
      </w:r>
      <w:r>
        <w:rPr>
          <w:lang w:val="fr_FR" w:bidi="fr_FR"/>
        </w:rPr>
        <w:t>). Les premiers émigrants juifs retournant à Jérusalem sont conduits par Scheschbatsar, le premier dirigeant de la communauté restaurée (</w:t>
      </w:r>
      <w:r>
        <w:rPr>
          <w:lang w:val="fr_FR" w:bidi="fr_FR"/>
        </w:rPr>
        <w:t>Esd 1.5–11</w:t>
      </w:r>
      <w:r>
        <w:rPr>
          <w:lang w:val="fr_FR" w:bidi="fr_FR"/>
        </w:rPr>
        <w:t xml:space="preserve">). Pendant son administration, les Juifs de retour posent les fondations d'un nouveau temple (538–536 av. J.‑C. ; voir </w:t>
      </w:r>
      <w:r>
        <w:rPr>
          <w:lang w:val="fr_FR" w:bidi="fr_FR"/>
        </w:rPr>
        <w:t>Esd 5.16</w:t>
      </w:r>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r>
        <w:rPr>
          <w:lang w:val="fr_FR" w:bidi="fr_FR"/>
        </w:rPr>
        <w:t>Ag 1–2</w:t>
      </w:r>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r>
        <w:rPr>
          <w:lang w:val="fr_FR" w:bidi="fr_FR"/>
        </w:rPr>
        <w:t>Ag 1.12–15</w:t>
      </w:r>
      <w:r>
        <w:rPr>
          <w:lang w:val="fr_FR" w:bidi="fr_FR"/>
        </w:rPr>
        <w:t>). Le prophète Zacharie complète le message d'Aggée en appelant à un renouveau spirituel du peuple de Dieu (</w:t>
      </w:r>
      <w:r>
        <w:rPr>
          <w:lang w:val="fr_FR" w:bidi="fr_FR"/>
        </w:rPr>
        <w:t>Za 1.3–6</w:t>
      </w:r>
      <w:r>
        <w:rPr>
          <w:lang w:val="fr_FR" w:bidi="fr_FR"/>
        </w:rPr>
        <w:t xml:space="preserve"> ; </w:t>
      </w:r>
      <w:r>
        <w:rPr>
          <w:lang w:val="fr_FR" w:bidi="fr_FR"/>
        </w:rPr>
        <w:t>7.8–14</w:t>
      </w:r>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r>
        <w:rPr>
          <w:lang w:val="fr_FR" w:bidi="fr_FR"/>
        </w:rPr>
        <w:t>Esd 5.2</w:t>
      </w:r>
      <w:r>
        <w:rPr>
          <w:lang w:val="fr_FR" w:bidi="fr_FR"/>
        </w:rPr>
        <w:t xml:space="preserve"> ; </w:t>
      </w:r>
      <w:r>
        <w:rPr>
          <w:lang w:val="fr_FR" w:bidi="fr_FR"/>
        </w:rPr>
        <w:t>6.13–18</w:t>
      </w:r>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r>
        <w:rPr>
          <w:lang w:val="fr_FR" w:bidi="fr_FR"/>
        </w:rPr>
        <w:t>1.3–5</w:t>
      </w:r>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r>
        <w:rPr>
          <w:lang w:val="fr_FR" w:bidi="fr_FR"/>
        </w:rPr>
        <w:t>6.9–15</w:t>
      </w:r>
      <w:r>
        <w:rPr>
          <w:lang w:val="fr_FR" w:bidi="fr_FR"/>
        </w:rPr>
        <w:t xml:space="preserve"> ; </w:t>
      </w:r>
      <w:r>
        <w:rPr>
          <w:lang w:val="fr_FR" w:bidi="fr_FR"/>
        </w:rPr>
        <w:t>8.13</w:t>
      </w:r>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r>
        <w:rPr>
          <w:lang w:val="fr_FR" w:bidi="fr_FR"/>
        </w:rPr>
        <w:t>7.8–12</w:t>
      </w:r>
      <w:r>
        <w:rPr>
          <w:lang w:val="fr_FR" w:bidi="fr_FR"/>
        </w:rPr>
        <w:t xml:space="preserve"> ; </w:t>
      </w:r>
      <w:r>
        <w:rPr>
          <w:lang w:val="fr_FR" w:bidi="fr_FR"/>
        </w:rPr>
        <w:t>8.14–17</w:t>
      </w:r>
      <w:r>
        <w:rPr>
          <w:lang w:val="fr_FR" w:bidi="fr_FR"/>
        </w:rPr>
        <w:t>). Pour que d'autres nations puissent venir à l'Éternel à Jérusalem, Israël doit chercher la faveur de Dieu, agir avec justice, et se montrer bon et miséricordieux envers les veuves, les orphelins et les étrangers (</w:t>
      </w:r>
      <w:r>
        <w:rPr>
          <w:lang w:val="fr_FR" w:bidi="fr_FR"/>
        </w:rPr>
        <w:t>7.9–10</w:t>
      </w:r>
      <w:r>
        <w:rPr>
          <w:lang w:val="fr_FR" w:bidi="fr_FR"/>
        </w:rPr>
        <w:t xml:space="preserve"> ; </w:t>
      </w:r>
      <w:r>
        <w:rPr>
          <w:lang w:val="fr_FR" w:bidi="fr_FR"/>
        </w:rPr>
        <w:t>14.16–21</w:t>
      </w:r>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r>
        <w:rPr>
          <w:lang w:val="fr_FR" w:bidi="fr_FR"/>
        </w:rPr>
        <w:t>1.1</w:t>
      </w:r>
      <w:r>
        <w:rPr>
          <w:lang w:val="fr_FR" w:bidi="fr_FR"/>
        </w:rPr>
        <w:t>) identifie Zacharie comme le fils de Bérékiah et le petit-fils d'Iddo, ce que confirme Esdras (</w:t>
      </w:r>
      <w:r>
        <w:rPr>
          <w:lang w:val="fr_FR" w:bidi="fr_FR"/>
        </w:rPr>
        <w:t>Esd 5.1</w:t>
      </w:r>
      <w:r>
        <w:rPr>
          <w:lang w:val="fr_FR" w:bidi="fr_FR"/>
        </w:rPr>
        <w:t xml:space="preserve"> ; </w:t>
      </w:r>
      <w:r>
        <w:rPr>
          <w:lang w:val="fr_FR" w:bidi="fr_FR"/>
        </w:rPr>
        <w:t>6.14</w:t>
      </w:r>
      <w:r>
        <w:rPr>
          <w:lang w:val="fr_FR" w:bidi="fr_FR"/>
        </w:rPr>
        <w:t>). Néhémie nous informe qu'Iddo est revenu à Jérusalem de l'exil à Babylone, avec Zorobabel et Josué (</w:t>
      </w:r>
      <w:r>
        <w:rPr>
          <w:lang w:val="fr_FR" w:bidi="fr_FR"/>
        </w:rPr>
        <w:t>Né 12.4</w:t>
      </w:r>
      <w:r>
        <w:rPr>
          <w:lang w:val="fr_FR" w:bidi="fr_FR"/>
        </w:rPr>
        <w:t>). Néhémie mentionne également Zacharie comme chef de la famille des prêtres descendants d'Iddo (</w:t>
      </w:r>
      <w:r>
        <w:rPr>
          <w:lang w:val="fr_FR" w:bidi="fr_FR"/>
        </w:rPr>
        <w:t>Né 12.1</w:t>
      </w:r>
      <w:r>
        <w:rPr>
          <w:lang w:val="fr_FR" w:bidi="fr_FR"/>
        </w:rPr>
        <w:t xml:space="preserve">, </w:t>
      </w:r>
      <w:r>
        <w:rPr>
          <w:lang w:val="fr_FR" w:bidi="fr_FR"/>
        </w:rPr>
        <w:t>16</w:t>
      </w:r>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r>
        <w:rPr>
          <w:lang w:val="fr_FR" w:bidi="fr_FR"/>
        </w:rPr>
        <w:t>chap. 1–8</w:t>
      </w:r>
      <w:r>
        <w:rPr>
          <w:lang w:val="fr_FR" w:bidi="fr_FR"/>
        </w:rPr>
        <w:t xml:space="preserve">) a probablement été rédigée entre 520 et 515 av. J.‑C., Zacharie ne faisant aucune mention de l'achèvement et de la dédicace de la maison de l'Éternel à Jérusalem en 515 av. J.‑C. (voir </w:t>
      </w:r>
      <w:r>
        <w:rPr>
          <w:lang w:val="fr_FR" w:bidi="fr_FR"/>
        </w:rPr>
        <w:t>Esd 6.13–22</w:t>
      </w:r>
      <w:r>
        <w:rPr>
          <w:lang w:val="fr_FR" w:bidi="fr_FR"/>
        </w:rPr>
        <w:t>). Les messages non datés de Zacharie (</w:t>
      </w:r>
      <w:r>
        <w:rPr>
          <w:lang w:val="fr_FR" w:bidi="fr_FR"/>
        </w:rPr>
        <w:t>ch. 9–14</w:t>
      </w:r>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r>
        <w:rPr>
          <w:lang w:val="fr_FR" w:bidi="fr_FR"/>
        </w:rPr>
        <w:t xml:space="preserve"> chapitres 9–11</w:t>
      </w:r>
      <w:r>
        <w:rPr>
          <w:lang w:val="fr_FR" w:bidi="fr_FR"/>
        </w:rPr>
        <w:t xml:space="preserve"> à un « deuxième Zacharie » et les</w:t>
      </w:r>
      <w:r>
        <w:rPr>
          <w:lang w:val="fr_FR" w:bidi="fr_FR"/>
        </w:rPr>
        <w:t xml:space="preserve"> chapitres 12–14</w:t>
      </w:r>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r>
        <w:rPr>
          <w:lang w:val="fr_FR" w:bidi="fr_FR"/>
        </w:rPr>
        <w:t>1.3</w:t>
      </w:r>
      <w:r>
        <w:rPr>
          <w:lang w:val="fr_FR" w:bidi="fr_FR"/>
        </w:rPr>
        <w:t xml:space="preserve">). Parmi les sermons et les visions se trouvent des paroles spécifiquement adressées au gouverneur Zorobabel, au souverain sacrificateur Josué, et au reste des sacrificateurs (voir </w:t>
      </w:r>
      <w:r>
        <w:rPr>
          <w:lang w:val="fr_FR" w:bidi="fr_FR"/>
        </w:rPr>
        <w:t>3.8–9</w:t>
      </w:r>
      <w:r>
        <w:rPr>
          <w:lang w:val="fr_FR" w:bidi="fr_FR"/>
        </w:rPr>
        <w:t xml:space="preserve"> ; </w:t>
      </w:r>
      <w:r>
        <w:rPr>
          <w:lang w:val="fr_FR" w:bidi="fr_FR"/>
        </w:rPr>
        <w:t>4.6–7</w:t>
      </w:r>
      <w:r>
        <w:rPr>
          <w:lang w:val="fr_FR" w:bidi="fr_FR"/>
        </w:rPr>
        <w:t xml:space="preserve"> ; </w:t>
      </w:r>
      <w:r>
        <w:rPr>
          <w:lang w:val="fr_FR" w:bidi="fr_FR"/>
        </w:rPr>
        <w:t>7.4–7</w:t>
      </w:r>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r>
        <w:rPr>
          <w:lang w:val="fr_FR" w:bidi="fr_FR"/>
        </w:rPr>
        <w:t>1.9</w:t>
      </w:r>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r>
        <w:rPr>
          <w:lang w:val="fr_FR" w:bidi="fr_FR"/>
        </w:rPr>
        <w:t>1.1–6</w:t>
      </w:r>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r>
        <w:rPr>
          <w:lang w:val="fr_FR" w:bidi="fr_FR"/>
        </w:rPr>
        <w:t>1.13</w:t>
      </w:r>
      <w:r>
        <w:rPr>
          <w:lang w:val="fr_FR" w:bidi="fr_FR"/>
        </w:rPr>
        <w:t xml:space="preserve"> ; </w:t>
      </w:r>
      <w:r>
        <w:rPr>
          <w:lang w:val="fr_FR" w:bidi="fr_FR"/>
        </w:rPr>
        <w:t>8.6–15</w:t>
      </w:r>
      <w:r>
        <w:rPr>
          <w:lang w:val="fr_FR" w:bidi="fr_FR"/>
        </w:rPr>
        <w:t>). Zacharie réitère également l'appel d'Aggée à reconstruire la maison de l'Éternel à Jérusalem (</w:t>
      </w:r>
      <w:r>
        <w:rPr>
          <w:lang w:val="fr_FR" w:bidi="fr_FR"/>
        </w:rPr>
        <w:t>8.9</w:t>
      </w:r>
      <w:r>
        <w:rPr>
          <w:lang w:val="fr_FR" w:bidi="fr_FR"/>
        </w:rPr>
        <w:t xml:space="preserve">, </w:t>
      </w:r>
      <w:r>
        <w:rPr>
          <w:lang w:val="fr_FR" w:bidi="fr_FR"/>
        </w:rPr>
        <w:t>8.13</w:t>
      </w:r>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r>
        <w:rPr>
          <w:lang w:val="fr_FR" w:bidi="fr_FR"/>
        </w:rPr>
        <w:t>1.7–6.15</w:t>
      </w:r>
      <w:r>
        <w:rPr>
          <w:lang w:val="fr_FR" w:bidi="fr_FR"/>
        </w:rPr>
        <w:t>). En retour, Zacharie affirme qu'Israël doit rendre la justice dans toute la société (</w:t>
      </w:r>
      <w:r>
        <w:rPr>
          <w:lang w:val="fr_FR" w:bidi="fr_FR"/>
        </w:rPr>
        <w:t>7.8–12</w:t>
      </w:r>
      <w:r>
        <w:rPr>
          <w:lang w:val="fr_FR" w:bidi="fr_FR"/>
        </w:rPr>
        <w:t xml:space="preserve"> ; </w:t>
      </w:r>
      <w:r>
        <w:rPr>
          <w:lang w:val="fr_FR" w:bidi="fr_FR"/>
        </w:rPr>
        <w:t>8.14–17</w:t>
      </w:r>
      <w:r>
        <w:rPr>
          <w:lang w:val="fr_FR" w:bidi="fr_FR"/>
        </w:rPr>
        <w:t>).</w:t>
      </w:r>
    </w:p>
    <w:p>
      <w:pPr/>
      <w:r>
        <w:rPr>
          <w:lang w:val="fr_FR" w:bidi="fr_FR"/>
        </w:rPr>
      </w:r>
      <w:r>
        <w:rPr>
          <w:lang w:val="fr_FR" w:bidi="fr_FR"/>
        </w:rPr>
        <w:t>Les deux derniers messages de Zacharie insufflent l'espoir en Dieu, en se concentrant sur la future restauration d'Israël (</w:t>
      </w:r>
      <w:r>
        <w:rPr>
          <w:lang w:val="fr_FR" w:bidi="fr_FR"/>
        </w:rPr>
        <w:t>chap. 9–14</w:t>
      </w:r>
      <w:r>
        <w:rPr>
          <w:lang w:val="fr_FR" w:bidi="fr_FR"/>
        </w:rPr>
        <w:t>). Le prophète prédit le retour de l'Éternel dans sa maison (</w:t>
      </w:r>
      <w:r>
        <w:rPr>
          <w:lang w:val="fr_FR" w:bidi="fr_FR"/>
        </w:rPr>
        <w:t>9.8–10</w:t>
      </w:r>
      <w:r>
        <w:rPr>
          <w:lang w:val="fr_FR" w:bidi="fr_FR"/>
        </w:rPr>
        <w:t>), le sauvetage d'Israël de ses ennemis (</w:t>
      </w:r>
      <w:r>
        <w:rPr>
          <w:lang w:val="fr_FR" w:bidi="fr_FR"/>
        </w:rPr>
        <w:t>12.1–14</w:t>
      </w:r>
      <w:r>
        <w:rPr>
          <w:lang w:val="fr_FR" w:bidi="fr_FR"/>
        </w:rPr>
        <w:t>), et l'établissement du Royaume de Dieu à Jérusalem (</w:t>
      </w:r>
      <w:r>
        <w:rPr>
          <w:lang w:val="fr_FR" w:bidi="fr_FR"/>
        </w:rPr>
        <w:t>14.9–11</w:t>
      </w:r>
      <w:r>
        <w:rPr>
          <w:lang w:val="fr_FR" w:bidi="fr_FR"/>
        </w:rPr>
        <w:t>). Zacharie évoque également le Messie, qui sera un pasteur souffrant (</w:t>
      </w:r>
      <w:r>
        <w:rPr>
          <w:lang w:val="fr_FR" w:bidi="fr_FR"/>
        </w:rPr>
        <w:t>13.7</w:t>
      </w:r>
      <w:r>
        <w:rPr>
          <w:lang w:val="fr_FR" w:bidi="fr_FR"/>
        </w:rPr>
        <w:t>) et un roi juste (</w:t>
      </w:r>
      <w:r>
        <w:rPr>
          <w:lang w:val="fr_FR" w:bidi="fr_FR"/>
        </w:rPr>
        <w:t>9.9</w:t>
      </w:r>
      <w:r>
        <w:rPr>
          <w:lang w:val="fr_FR" w:bidi="fr_FR"/>
        </w:rPr>
        <w:t>), accordant le salut à Israël et la paix aux nations (</w:t>
      </w:r>
      <w:r>
        <w:rPr>
          <w:lang w:val="fr_FR" w:bidi="fr_FR"/>
        </w:rPr>
        <w:t>9.10</w:t>
      </w:r>
      <w:r>
        <w:rPr>
          <w:lang w:val="fr_FR" w:bidi="fr_FR"/>
        </w:rPr>
        <w:t xml:space="preserve">, </w:t>
      </w:r>
      <w:r>
        <w:rPr>
          <w:lang w:val="fr_FR" w:bidi="fr_FR"/>
        </w:rPr>
        <w:t>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