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r>
        <w:rPr>
          <w:lang w:val="es_ES" w:bidi="es_ES"/>
        </w:rPr>
        <w:t>Dn 1:1–5</w:t>
      </w:r>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r>
        <w:rPr>
          <w:lang w:val="es_ES" w:bidi="es_ES"/>
        </w:rPr>
        <w:t>Ezequiel 1:1–2</w:t>
      </w:r>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r>
        <w:rPr>
          <w:lang w:val="es_ES" w:bidi="es_ES"/>
        </w:rPr>
        <w:t>Los capítulos 1–3</w:t>
      </w:r>
      <w:r>
        <w:rPr>
          <w:lang w:val="es_ES" w:bidi="es_ES"/>
        </w:rPr>
        <w:t xml:space="preserve"> narran el llamado y la comisión de Ezequiel como profeta. Su visión inicial habla de la gloria del Señor, ominosamente en movimiento (</w:t>
      </w:r>
      <w:r>
        <w:rPr>
          <w:lang w:val="es_ES" w:bidi="es_ES"/>
        </w:rPr>
        <w:t>1:4–28</w:t>
      </w:r>
      <w:r>
        <w:rPr>
          <w:lang w:val="es_ES" w:bidi="es_ES"/>
        </w:rPr>
        <w:t>). Con imágenes de movimiento y juicio, la visión representa al Señor como el guerrero divino en su carro celestial, viniendo a juzgar a su pueblo. Durante el llamado de Ezequiel (</w:t>
      </w:r>
      <w:r>
        <w:rPr>
          <w:lang w:val="es_ES" w:bidi="es_ES"/>
        </w:rPr>
        <w:t>2:1–3:15</w:t>
      </w:r>
      <w:r>
        <w:rPr>
          <w:lang w:val="es_ES" w:bidi="es_ES"/>
        </w:rPr>
        <w:t>), el Espíritu le dijo que la gente terca y rebelde de Judá no escucharía su mensaje. Sin embargo, el Señor quería que Ezequiel fuera igualmente terco en entregar fielmente su mensaje. Como un vigilante (</w:t>
      </w:r>
      <w:r>
        <w:rPr>
          <w:lang w:val="es_ES" w:bidi="es_ES"/>
        </w:rPr>
        <w:t>3:16–27</w:t>
      </w:r>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r>
        <w:rPr>
          <w:lang w:val="es_ES" w:bidi="es_ES"/>
        </w:rPr>
        <w:t>los capítulos 4–24</w:t>
      </w:r>
      <w:r>
        <w:rPr>
          <w:lang w:val="es_ES" w:bidi="es_ES"/>
        </w:rPr>
        <w:t xml:space="preserve">, Ezequiel entrega una letanía de condena contra Judá y Jerusalén. El profeta realiza una serie de actos simbólicos que representan el próximo asedio y destrucción de Jerusalén. </w:t>
      </w:r>
      <w:r>
        <w:rPr>
          <w:lang w:val="es_ES" w:bidi="es_ES"/>
        </w:rPr>
        <w:t>Los capítulos 8–11</w:t>
      </w:r>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r>
        <w:rPr>
          <w:lang w:val="es_ES" w:bidi="es_ES"/>
        </w:rPr>
        <w:t>cap 24</w:t>
      </w:r>
      <w:r>
        <w:rPr>
          <w:lang w:val="es_ES" w:bidi="es_ES"/>
        </w:rPr>
        <w:t>).</w:t>
      </w:r>
    </w:p>
    <w:p>
      <w:pPr/>
      <w:r>
        <w:rPr>
          <w:lang w:val="es_ES" w:bidi="es_ES"/>
        </w:rPr>
      </w:r>
      <w:r>
        <w:rPr>
          <w:lang w:val="es_ES" w:bidi="es_ES"/>
        </w:rPr>
        <w:t>Ezequiel luego se dirige hacia la esperanza, comenzando con siete mensajes (</w:t>
      </w:r>
      <w:r>
        <w:rPr>
          <w:lang w:val="es_ES" w:bidi="es_ES"/>
        </w:rPr>
        <w:t>caps. 25–32</w:t>
      </w:r>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r>
        <w:rPr>
          <w:lang w:val="es_ES" w:bidi="es_ES"/>
        </w:rPr>
        <w:t>Gn 12:3</w:t>
      </w:r>
      <w:r>
        <w:rPr>
          <w:lang w:val="es_ES" w:bidi="es_ES"/>
        </w:rPr>
        <w:t>). El juicio de Dios vendría sobre todos los que se complacieron en la caída de su pueblo y que se beneficiaron de su desaparición.</w:t>
      </w:r>
    </w:p>
    <w:p>
      <w:pPr/>
      <w:r>
        <w:rPr>
          <w:lang w:val="es_ES" w:bidi="es_ES"/>
        </w:rPr>
      </w:r>
      <w:r>
        <w:rPr>
          <w:lang w:val="es_ES" w:bidi="es_ES"/>
        </w:rPr>
        <w:t>Los capítulos 33–48</w:t>
      </w:r>
      <w:r>
        <w:rPr>
          <w:lang w:val="es_ES" w:bidi="es_ES"/>
        </w:rPr>
        <w:t xml:space="preserve"> completan el movimiento del juicio a la esperanza, comenzando con el momento decisivo cuando los exiliados finalmente escuchan la noticia de la destrucción de Jerusalén (</w:t>
      </w:r>
      <w:r>
        <w:rPr>
          <w:lang w:val="es_ES" w:bidi="es_ES"/>
        </w:rPr>
        <w:t>33:21</w:t>
      </w:r>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r>
        <w:rPr>
          <w:lang w:val="es_ES" w:bidi="es_ES"/>
        </w:rPr>
        <w:t>caps 34–37</w:t>
      </w:r>
      <w:r>
        <w:rPr>
          <w:lang w:val="es_ES" w:bidi="es_ES"/>
        </w:rPr>
        <w:t>). Las oscuras nubes de la guerra amenazan esta imagen de bendición (</w:t>
      </w:r>
      <w:r>
        <w:rPr>
          <w:lang w:val="es_ES" w:bidi="es_ES"/>
        </w:rPr>
        <w:t>caps. 38–39</w:t>
      </w:r>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r>
        <w:rPr>
          <w:lang w:val="es_ES" w:bidi="es_ES"/>
        </w:rPr>
        <w:t>caps. 40–48</w:t>
      </w:r>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r>
        <w:rPr>
          <w:lang w:val="es_ES" w:bidi="es_ES"/>
        </w:rPr>
        <w:t>1:3</w:t>
      </w:r>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r>
        <w:rPr>
          <w:lang w:val="es_ES" w:bidi="es_ES"/>
        </w:rPr>
        <w:t>33:10</w:t>
      </w:r>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r>
        <w:rPr>
          <w:lang w:val="es_ES" w:bidi="es_ES"/>
        </w:rPr>
        <w:t>11:16</w:t>
      </w:r>
      <w:r>
        <w:rPr>
          <w:lang w:val="es_ES" w:bidi="es_ES"/>
        </w:rPr>
        <w:t>), donde el mismo Ezequiel vio por primera vez la gloria del Señor (</w:t>
      </w:r>
      <w:r>
        <w:rPr>
          <w:lang w:val="es_ES" w:bidi="es_ES"/>
        </w:rPr>
        <w:t>1:1</w:t>
      </w:r>
      <w:r>
        <w:rPr>
          <w:lang w:val="es_ES" w:bidi="es_ES"/>
        </w:rPr>
        <w:t>). Dios seguía controlando todas las cosas, incluso los intentos del rey babilónico Nabucodonosor de consultar a sus propios dioses mediante la adivinación (</w:t>
      </w:r>
      <w:r>
        <w:rPr>
          <w:lang w:val="es_ES" w:bidi="es_ES"/>
        </w:rPr>
        <w:t>21:21–23</w:t>
      </w:r>
      <w:r>
        <w:rPr>
          <w:lang w:val="es_ES" w:bidi="es_ES"/>
        </w:rPr>
        <w:t xml:space="preserve">; cp. </w:t>
      </w:r>
      <w:r>
        <w:rPr>
          <w:lang w:val="es_ES" w:bidi="es_ES"/>
        </w:rPr>
        <w:t>Daniel 2–4</w:t>
      </w:r>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r>
        <w:rPr>
          <w:lang w:val="es_ES" w:bidi="es_ES"/>
        </w:rPr>
        <w:t>Ezequiel 25–32</w:t>
      </w:r>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r>
        <w:rPr>
          <w:lang w:val="es_ES" w:bidi="es_ES"/>
        </w:rPr>
        <w:t>34:11</w:t>
      </w:r>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r>
        <w:rPr>
          <w:lang w:val="es_ES" w:bidi="es_ES"/>
        </w:rPr>
        <w:t>11:16</w:t>
      </w:r>
      <w:r>
        <w:rPr>
          <w:lang w:val="es_ES" w:bidi="es_ES"/>
        </w:rPr>
        <w:t xml:space="preserve">, </w:t>
      </w:r>
      <w:r>
        <w:rPr>
          <w:lang w:val="es_ES" w:bidi="es_ES"/>
        </w:rPr>
        <w:t>43:1–5</w:t>
      </w:r>
      <w:r>
        <w:rPr>
          <w:lang w:val="es_ES" w:bidi="es_ES"/>
        </w:rPr>
        <w:t xml:space="preserve">, </w:t>
      </w:r>
      <w:r>
        <w:rPr>
          <w:lang w:val="es_ES" w:bidi="es_ES"/>
        </w:rPr>
        <w:t>Jn 1:14</w:t>
      </w:r>
      <w:r>
        <w:rPr>
          <w:lang w:val="es_ES" w:bidi="es_ES"/>
        </w:rPr>
        <w:t>). El Buen Pastor restaura la justicia para sus ovejas (</w:t>
      </w:r>
      <w:r>
        <w:rPr>
          <w:lang w:val="es_ES" w:bidi="es_ES"/>
        </w:rPr>
        <w:t>Ez 34:1–24</w:t>
      </w:r>
      <w:r>
        <w:rPr>
          <w:lang w:val="es_ES" w:bidi="es_ES"/>
        </w:rPr>
        <w:t xml:space="preserve">, </w:t>
      </w:r>
      <w:r>
        <w:rPr>
          <w:lang w:val="es_ES" w:bidi="es_ES"/>
        </w:rPr>
        <w:t>Jn 10:11</w:t>
      </w:r>
      <w:r>
        <w:rPr>
          <w:lang w:val="es_ES" w:bidi="es_ES"/>
        </w:rPr>
        <w:t>). Él nos llena con su Espíritu y nos hace nuevas criaturas en él (</w:t>
      </w:r>
      <w:r>
        <w:rPr>
          <w:lang w:val="es_ES" w:bidi="es_ES"/>
        </w:rPr>
        <w:t>Ez 36:26–28</w:t>
      </w:r>
      <w:r>
        <w:rPr>
          <w:lang w:val="es_ES" w:bidi="es_ES"/>
        </w:rPr>
        <w:t xml:space="preserve">, </w:t>
      </w:r>
      <w:r>
        <w:rPr>
          <w:lang w:val="es_ES" w:bidi="es_ES"/>
        </w:rPr>
        <w:t>37:1–14</w:t>
      </w:r>
      <w:r>
        <w:rPr>
          <w:lang w:val="es_ES" w:bidi="es_ES"/>
        </w:rPr>
        <w:t xml:space="preserve">, </w:t>
      </w:r>
      <w:r>
        <w:rPr>
          <w:lang w:val="es_ES" w:bidi="es_ES"/>
        </w:rPr>
        <w:t>2 Co 5:17</w:t>
      </w:r>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r>
        <w:rPr>
          <w:lang w:val="es_ES" w:bidi="es_ES"/>
        </w:rPr>
        <w:t>Ez 47:1–11</w:t>
      </w:r>
      <w:r>
        <w:rPr>
          <w:lang w:val="es_ES" w:bidi="es_ES"/>
        </w:rPr>
        <w:t xml:space="preserve">, </w:t>
      </w:r>
      <w:r>
        <w:rPr>
          <w:lang w:val="es_ES" w:bidi="es_ES"/>
        </w:rPr>
        <w:t>Ap 22:1–5</w:t>
      </w:r>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