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r>
        <w:rPr>
          <w:lang w:val="sw_KE" w:bidi="sw_KE"/>
        </w:rPr>
        <w:t>Law 11:44–45</w:t>
      </w:r>
      <w:r>
        <w:rPr>
          <w:lang w:val="sw_KE" w:bidi="sw_KE"/>
        </w:rPr>
        <w:t xml:space="preserve">; </w:t>
      </w:r>
      <w:r>
        <w:rPr>
          <w:lang w:val="sw_KE" w:bidi="sw_KE"/>
        </w:rPr>
        <w:t>1 Pet 1:15–16</w:t>
      </w:r>
      <w:r>
        <w:rPr>
          <w:lang w:val="sw_KE" w:bidi="sw_KE"/>
        </w:rPr>
        <w:t>).</w:t>
      </w:r>
    </w:p>
    <w:p>
      <w:pPr>
        <w:pStyle w:val="Heading2"/>
      </w:pPr>
      <w:r>
        <w:rPr>
          <w:lang w:val="sw_KE" w:bidi="sw_KE"/>
        </w:rPr>
        <w:t>Mpangilio</w:t>
      </w:r>
    </w:p>
    <w:p>
      <w:pPr/>
      <w:r>
        <w:rPr>
          <w:lang w:val="sw_KE" w:bidi="sw_KE"/>
        </w:rPr>
      </w:r>
      <w:r>
        <w:rPr>
          <w:lang w:val="sw_KE" w:bidi="sw_KE"/>
        </w:rPr>
        <w:t>Mambo ya Walawi yanaendelea na simulizi la ukombozi lililoanza na ahadi zilizotolewa kwa Abrahamu (</w:t>
      </w:r>
      <w:r>
        <w:rPr>
          <w:lang w:val="sw_KE" w:bidi="sw_KE"/>
        </w:rPr>
        <w:t>Mwa 12</w:t>
      </w:r>
      <w:r>
        <w:rPr>
          <w:lang w:val="sw_KE" w:bidi="sw_KE"/>
        </w:rPr>
        <w:t xml:space="preserve">, </w:t>
      </w:r>
      <w:r>
        <w:rPr>
          <w:lang w:val="sw_KE" w:bidi="sw_KE"/>
        </w:rPr>
        <w:t>15</w:t>
      </w:r>
      <w:r>
        <w:rPr>
          <w:lang w:val="sw_KE" w:bidi="sw_KE"/>
        </w:rPr>
        <w:t xml:space="preserve">, </w:t>
      </w:r>
      <w:r>
        <w:rPr>
          <w:lang w:val="sw_KE" w:bidi="sw_KE"/>
        </w:rPr>
        <w:t>17</w:t>
      </w:r>
      <w:r>
        <w:rPr>
          <w:lang w:val="sw_KE" w:bidi="sw_KE"/>
        </w:rPr>
        <w:t>) na ukombozi wa Waisraeli kutoka utumwani Misri (</w:t>
      </w:r>
      <w:r>
        <w:rPr>
          <w:lang w:val="sw_KE" w:bidi="sw_KE"/>
        </w:rPr>
        <w:t>Kut 1–15</w:t>
      </w:r>
      <w:r>
        <w:rPr>
          <w:lang w:val="sw_KE" w:bidi="sw_KE"/>
        </w:rP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r>
        <w:rPr>
          <w:lang w:val="sw_KE" w:bidi="sw_KE"/>
        </w:rPr>
        <w:t>Kut 19:5–6</w:t>
      </w:r>
      <w:r>
        <w:rPr>
          <w:lang w:val="sw_KE" w:bidi="sw_KE"/>
        </w:rPr>
        <w:t>). Watu wa Israeli walikuwa wamepokea Amri Kumi (</w:t>
      </w:r>
      <w:r>
        <w:rPr>
          <w:lang w:val="sw_KE" w:bidi="sw_KE"/>
        </w:rPr>
        <w:t>Kut 20:1–17</w:t>
      </w:r>
      <w:r>
        <w:rPr>
          <w:lang w:val="sw_KE" w:bidi="sw_KE"/>
        </w:rPr>
        <w:t>), mipango ya Maskani (</w:t>
      </w:r>
      <w:r>
        <w:rPr>
          <w:lang w:val="sw_KE" w:bidi="sw_KE"/>
        </w:rPr>
        <w:t>Kut 25–27</w:t>
      </w:r>
      <w:r>
        <w:rPr>
          <w:lang w:val="sw_KE" w:bidi="sw_KE"/>
        </w:rPr>
        <w:t xml:space="preserve">; </w:t>
      </w:r>
      <w:r>
        <w:rPr>
          <w:lang w:val="sw_KE" w:bidi="sw_KE"/>
        </w:rPr>
        <w:t>30:1–38</w:t>
      </w:r>
      <w:r>
        <w:rPr>
          <w:lang w:val="sw_KE" w:bidi="sw_KE"/>
        </w:rPr>
        <w:t>), na kuanzishwa kwa ukuhani (</w:t>
      </w:r>
      <w:r>
        <w:rPr>
          <w:lang w:val="sw_KE" w:bidi="sw_KE"/>
        </w:rPr>
        <w:t>Kut 28–29</w:t>
      </w:r>
      <w:r>
        <w:rPr>
          <w:lang w:val="sw_KE" w:bidi="sw_KE"/>
        </w:rPr>
        <w:t>). Maskani ilikuwa imekamilika na kutakaswa (</w:t>
      </w:r>
      <w:r>
        <w:rPr>
          <w:lang w:val="sw_KE" w:bidi="sw_KE"/>
        </w:rPr>
        <w:t>Kut 35–40</w:t>
      </w:r>
      <w:r>
        <w:rPr>
          <w:lang w:val="sw_KE" w:bidi="sw_KE"/>
        </w:rPr>
        <w:t>). Sasa, katika Mambo ya Walawi, Mungu alizungumza na Mose kuhusu asili yake takatifu, akitoa maagizo kuhusu ibada na mwenendo unaofaa kwa Israeli kama watu wake wa agano.</w:t>
      </w:r>
    </w:p>
    <w:p>
      <w:pPr>
        <w:pStyle w:val="Heading2"/>
      </w:pPr>
      <w:r>
        <w:rPr>
          <w:lang w:val="sw_KE" w:bidi="sw_KE"/>
        </w:rPr>
        <w:t>Muhtasari</w:t>
      </w:r>
    </w:p>
    <w:p>
      <w:pPr/>
      <w:r>
        <w:rPr>
          <w:lang w:val="sw_KE" w:bidi="sw_KE"/>
        </w:rPr>
      </w:r>
      <w:r>
        <w:rPr>
          <w:lang w:val="sw_KE" w:bidi="sw_KE"/>
        </w:rPr>
        <w:t xml:space="preserve">Kanuni katika Mambo ya Walawi zinahusu hasa shughuli na majukumu ya kabila la kikuhani la Lawi, hasa kuhani mkuu (tazama </w:t>
      </w:r>
      <w:r>
        <w:rPr>
          <w:lang w:val="sw_KE" w:bidi="sw_KE"/>
        </w:rPr>
        <w:t>Kut 28</w:t>
      </w:r>
      <w:r>
        <w:rPr>
          <w:lang w:val="sw_KE" w:bidi="sw_KE"/>
        </w:rPr>
        <w:t xml:space="preserve">; </w:t>
      </w:r>
      <w:r>
        <w:rPr>
          <w:lang w:val="sw_KE" w:bidi="sw_KE"/>
        </w:rPr>
        <w:t>Hes 3:44–4:49</w:t>
      </w:r>
      <w:r>
        <w:rPr>
          <w:lang w:val="sw_KE" w:bidi="sw_KE"/>
        </w:rP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pPr/>
      <w:r>
        <w:rPr>
          <w:lang w:val="sw_KE" w:bidi="sw_KE"/>
        </w:rPr>
      </w:r>
      <w:r>
        <w:rPr>
          <w:lang w:val="sw_KE" w:bidi="sw_KE"/>
        </w:rP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pPr/>
      <w:r>
        <w:rPr>
          <w:lang w:val="sw_KE" w:bidi="sw_KE"/>
        </w:rPr>
      </w:r>
      <w:r>
        <w:rPr>
          <w:lang w:val="sw_KE" w:bidi="sw_KE"/>
        </w:rPr>
        <w:t xml:space="preserve">Mungu anaita Israeli kumjua na kumpenda (tazama </w:t>
      </w:r>
      <w:r>
        <w:rPr>
          <w:lang w:val="sw_KE" w:bidi="sw_KE"/>
        </w:rPr>
        <w:t>Kumb 6:5</w:t>
      </w:r>
      <w:r>
        <w:rPr>
          <w:lang w:val="sw_KE" w:bidi="sw_KE"/>
        </w:rPr>
        <w:t xml:space="preserve">; </w:t>
      </w:r>
      <w:r>
        <w:rPr>
          <w:lang w:val="sw_KE" w:bidi="sw_KE"/>
        </w:rPr>
        <w:t>11:1</w:t>
      </w:r>
      <w:r>
        <w:rPr>
          <w:lang w:val="sw_KE" w:bidi="sw_KE"/>
        </w:rPr>
        <w:t>). Kwa sababu hiyo, pia watawapenda na kuhudumiana wao kwa wao (</w:t>
      </w:r>
      <w:r>
        <w:rPr>
          <w:lang w:val="sw_KE" w:bidi="sw_KE"/>
        </w:rPr>
        <w:t>19:18</w:t>
      </w:r>
      <w:r>
        <w:rPr>
          <w:lang w:val="sw_KE" w:bidi="sw_KE"/>
        </w:rPr>
        <w:t xml:space="preserve">, </w:t>
      </w:r>
      <w:r>
        <w:rPr>
          <w:lang w:val="sw_KE" w:bidi="sw_KE"/>
        </w:rPr>
        <w:t>33–34</w:t>
      </w:r>
      <w:r>
        <w:rPr>
          <w:lang w:val="sw_KE" w:bidi="sw_KE"/>
        </w:rPr>
        <w:t>). Taratibu na kanuni zilizofunuliwa katika Mambo ya Walawi zinawafundisha Waisraeli jinsi ya kuingiza upendo na huduma katika maisha yao, kama watu binafsi na kama taifa.</w:t>
      </w:r>
    </w:p>
    <w:p>
      <w:pPr>
        <w:pStyle w:val="Heading2"/>
      </w:pPr>
      <w:r>
        <w:rPr>
          <w:lang w:val="sw_KE" w:bidi="sw_KE"/>
        </w:rPr>
        <w:t>Uandishi</w:t>
      </w:r>
    </w:p>
    <w:p>
      <w:pPr/>
      <w:r>
        <w:rPr>
          <w:lang w:val="sw_KE" w:bidi="sw_KE"/>
        </w:rPr>
      </w:r>
      <w:r>
        <w:rPr>
          <w:lang w:val="sw_KE" w:bidi="sw_KE"/>
        </w:rP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pPr/>
      <w:r>
        <w:rPr>
          <w:lang w:val="sw_KE" w:bidi="sw_KE"/>
        </w:rPr>
      </w:r>
      <w:r>
        <w:rPr>
          <w:lang w:val="sw_KE" w:bidi="sw_KE"/>
        </w:rP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r>
        <w:rPr>
          <w:lang w:val="sw_KE" w:bidi="sw_KE"/>
        </w:rPr>
        <w:t>Matendo 7:20–22</w:t>
      </w:r>
      <w:r>
        <w:rPr>
          <w:lang w:val="sw_KE" w:bidi="sw_KE"/>
        </w:rPr>
        <w:t>) na angeweza kuandika Mambo ya Walawi. Kitabu kinaanza na kumalizika na kauli zinazothibitisha kwamba yaliyomo katika Mambo ya Walawi yalitolewa kwa Israeli na Mungu kupitia Mose (</w:t>
      </w:r>
      <w:r>
        <w:rPr>
          <w:lang w:val="sw_KE" w:bidi="sw_KE"/>
        </w:rPr>
        <w:t>1:1–2</w:t>
      </w:r>
      <w:r>
        <w:rPr>
          <w:lang w:val="sw_KE" w:bidi="sw_KE"/>
        </w:rPr>
        <w:t xml:space="preserve">; </w:t>
      </w:r>
      <w:r>
        <w:rPr>
          <w:lang w:val="sw_KE" w:bidi="sw_KE"/>
        </w:rPr>
        <w:t>27:34</w:t>
      </w:r>
      <w:r>
        <w:rPr>
          <w:lang w:val="sw_KE" w:bidi="sw_KE"/>
        </w:rPr>
        <w:t xml:space="preserve">). Mambo ya Walawi mara kwa mara inaelezea jinsi Mose alivyopokea maagizo ya Bwana (kwa mfano, </w:t>
      </w:r>
      <w:r>
        <w:rPr>
          <w:lang w:val="sw_KE" w:bidi="sw_KE"/>
        </w:rPr>
        <w:t>4:1</w:t>
      </w:r>
      <w:r>
        <w:rPr>
          <w:lang w:val="sw_KE" w:bidi="sw_KE"/>
        </w:rPr>
        <w:t xml:space="preserve">; </w:t>
      </w:r>
      <w:r>
        <w:rPr>
          <w:lang w:val="sw_KE" w:bidi="sw_KE"/>
        </w:rPr>
        <w:t>5:14</w:t>
      </w:r>
      <w:r>
        <w:rPr>
          <w:lang w:val="sw_KE" w:bidi="sw_KE"/>
        </w:rPr>
        <w:t xml:space="preserve">; </w:t>
      </w:r>
      <w:r>
        <w:rPr>
          <w:lang w:val="sw_KE" w:bidi="sw_KE"/>
        </w:rPr>
        <w:t>6:1</w:t>
      </w:r>
      <w:r>
        <w:rPr>
          <w:lang w:val="sw_KE" w:bidi="sw_KE"/>
        </w:rPr>
        <w:t xml:space="preserve">, </w:t>
      </w:r>
      <w:r>
        <w:rPr>
          <w:lang w:val="sw_KE" w:bidi="sw_KE"/>
        </w:rPr>
        <w:t>8</w:t>
      </w:r>
      <w:r>
        <w:rPr>
          <w:lang w:val="sw_KE" w:bidi="sw_KE"/>
        </w:rPr>
        <w:t xml:space="preserve">, </w:t>
      </w:r>
      <w:r>
        <w:rPr>
          <w:lang w:val="sw_KE" w:bidi="sw_KE"/>
        </w:rPr>
        <w:t>19</w:t>
      </w:r>
      <w:r>
        <w:rPr>
          <w:lang w:val="sw_KE" w:bidi="sw_KE"/>
        </w:rPr>
        <w:t xml:space="preserve">, </w:t>
      </w:r>
      <w:r>
        <w:rPr>
          <w:lang w:val="sw_KE" w:bidi="sw_KE"/>
        </w:rPr>
        <w:t>24</w:t>
      </w:r>
      <w:r>
        <w:rPr>
          <w:lang w:val="sw_KE" w:bidi="sw_KE"/>
        </w:rPr>
        <w:t xml:space="preserve">; </w:t>
      </w:r>
      <w:r>
        <w:rPr>
          <w:lang w:val="sw_KE" w:bidi="sw_KE"/>
        </w:rPr>
        <w:t>7:22</w:t>
      </w:r>
      <w:r>
        <w:rPr>
          <w:lang w:val="sw_KE" w:bidi="sw_KE"/>
        </w:rPr>
        <w:t xml:space="preserve">, </w:t>
      </w:r>
      <w:r>
        <w:rPr>
          <w:lang w:val="sw_KE" w:bidi="sw_KE"/>
        </w:rPr>
        <w:t>28</w:t>
      </w:r>
      <w:r>
        <w:rPr>
          <w:lang w:val="sw_KE" w:bidi="sw_KE"/>
        </w:rPr>
        <w:t xml:space="preserve">; </w:t>
      </w:r>
      <w:r>
        <w:rPr>
          <w:lang w:val="sw_KE" w:bidi="sw_KE"/>
        </w:rPr>
        <w:t>8:1</w:t>
      </w:r>
      <w:r>
        <w:rPr>
          <w:lang w:val="sw_KE" w:bidi="sw_KE"/>
        </w:rPr>
        <w:t>) na kuyatekeleza (</w:t>
      </w:r>
      <w:r>
        <w:rPr>
          <w:lang w:val="sw_KE" w:bidi="sw_KE"/>
        </w:rPr>
        <w:t>8:4–10:20</w:t>
      </w:r>
      <w:r>
        <w:rPr>
          <w:lang w:val="sw_KE" w:bidi="sw_KE"/>
        </w:rPr>
        <w:t xml:space="preserve">). Agano la Kale mara nyingi linamtaja Mose kama mwandishi wa Torati (Mwanzo—Kumbukumbu la Torati; tazama </w:t>
      </w:r>
      <w:r>
        <w:rPr>
          <w:lang w:val="sw_KE" w:bidi="sw_KE"/>
        </w:rPr>
        <w:t>Yoshua 8:31–32</w:t>
      </w:r>
      <w:r>
        <w:rPr>
          <w:lang w:val="sw_KE" w:bidi="sw_KE"/>
        </w:rPr>
        <w:t xml:space="preserve">; </w:t>
      </w:r>
      <w:r>
        <w:rPr>
          <w:lang w:val="sw_KE" w:bidi="sw_KE"/>
        </w:rPr>
        <w:t>23:6</w:t>
      </w:r>
      <w:r>
        <w:rPr>
          <w:lang w:val="sw_KE" w:bidi="sw_KE"/>
        </w:rPr>
        <w:t xml:space="preserve">; </w:t>
      </w:r>
      <w:r>
        <w:rPr>
          <w:lang w:val="sw_KE" w:bidi="sw_KE"/>
        </w:rPr>
        <w:t>1 Wafalme 2:3</w:t>
      </w:r>
      <w:r>
        <w:rPr>
          <w:lang w:val="sw_KE" w:bidi="sw_KE"/>
        </w:rPr>
        <w:t xml:space="preserve">; </w:t>
      </w:r>
      <w:r>
        <w:rPr>
          <w:lang w:val="sw_KE" w:bidi="sw_KE"/>
        </w:rPr>
        <w:t>2 Wafalme 14:6</w:t>
      </w:r>
      <w:r>
        <w:rPr>
          <w:lang w:val="sw_KE" w:bidi="sw_KE"/>
        </w:rPr>
        <w:t xml:space="preserve">; </w:t>
      </w:r>
      <w:r>
        <w:rPr>
          <w:lang w:val="sw_KE" w:bidi="sw_KE"/>
        </w:rPr>
        <w:t>23:25</w:t>
      </w:r>
      <w:r>
        <w:rPr>
          <w:lang w:val="sw_KE" w:bidi="sw_KE"/>
        </w:rPr>
        <w:t xml:space="preserve">; </w:t>
      </w:r>
      <w:r>
        <w:rPr>
          <w:lang w:val="sw_KE" w:bidi="sw_KE"/>
        </w:rPr>
        <w:t>2 Mambo ya Nyakati 23:18</w:t>
      </w:r>
      <w:r>
        <w:rPr>
          <w:lang w:val="sw_KE" w:bidi="sw_KE"/>
        </w:rPr>
        <w:t xml:space="preserve">; </w:t>
      </w:r>
      <w:r>
        <w:rPr>
          <w:lang w:val="sw_KE" w:bidi="sw_KE"/>
        </w:rPr>
        <w:t>30:16</w:t>
      </w:r>
      <w:r>
        <w:rPr>
          <w:lang w:val="sw_KE" w:bidi="sw_KE"/>
        </w:rPr>
        <w:t xml:space="preserve">; </w:t>
      </w:r>
      <w:r>
        <w:rPr>
          <w:lang w:val="sw_KE" w:bidi="sw_KE"/>
        </w:rPr>
        <w:t>Ezra 3:2</w:t>
      </w:r>
      <w:r>
        <w:rPr>
          <w:lang w:val="sw_KE" w:bidi="sw_KE"/>
        </w:rPr>
        <w:t xml:space="preserve">; </w:t>
      </w:r>
      <w:r>
        <w:rPr>
          <w:lang w:val="sw_KE" w:bidi="sw_KE"/>
        </w:rPr>
        <w:t>7:6</w:t>
      </w:r>
      <w:r>
        <w:rPr>
          <w:lang w:val="sw_KE" w:bidi="sw_KE"/>
        </w:rPr>
        <w:t xml:space="preserve">; </w:t>
      </w:r>
      <w:r>
        <w:rPr>
          <w:lang w:val="sw_KE" w:bidi="sw_KE"/>
        </w:rPr>
        <w:t>Nehemia 8:1</w:t>
      </w:r>
      <w:r>
        <w:rPr>
          <w:lang w:val="sw_KE" w:bidi="sw_KE"/>
        </w:rPr>
        <w:t xml:space="preserve">; </w:t>
      </w:r>
      <w:r>
        <w:rPr>
          <w:lang w:val="sw_KE" w:bidi="sw_KE"/>
        </w:rPr>
        <w:t>Danieli 9:11–13</w:t>
      </w:r>
      <w:r>
        <w:rPr>
          <w:lang w:val="sw_KE" w:bidi="sw_KE"/>
        </w:rPr>
        <w:t>). Agano Jipya linafanya vivyo hivyo (</w:t>
      </w:r>
      <w:r>
        <w:rPr>
          <w:lang w:val="sw_KE" w:bidi="sw_KE"/>
        </w:rPr>
        <w:t>Mathayo 19:7–8</w:t>
      </w:r>
      <w:r>
        <w:rPr>
          <w:lang w:val="sw_KE" w:bidi="sw_KE"/>
        </w:rPr>
        <w:t xml:space="preserve">; </w:t>
      </w:r>
      <w:r>
        <w:rPr>
          <w:lang w:val="sw_KE" w:bidi="sw_KE"/>
        </w:rPr>
        <w:t>Luka 2:22</w:t>
      </w:r>
      <w:r>
        <w:rPr>
          <w:lang w:val="sw_KE" w:bidi="sw_KE"/>
        </w:rPr>
        <w:t xml:space="preserve">; </w:t>
      </w:r>
      <w:r>
        <w:rPr>
          <w:lang w:val="sw_KE" w:bidi="sw_KE"/>
        </w:rPr>
        <w:t>24:44</w:t>
      </w:r>
      <w:r>
        <w:rPr>
          <w:lang w:val="sw_KE" w:bidi="sw_KE"/>
        </w:rPr>
        <w:t xml:space="preserve">; </w:t>
      </w:r>
      <w:r>
        <w:rPr>
          <w:lang w:val="sw_KE" w:bidi="sw_KE"/>
        </w:rPr>
        <w:t>Yohana 7:19</w:t>
      </w:r>
      <w:r>
        <w:rPr>
          <w:lang w:val="sw_KE" w:bidi="sw_KE"/>
        </w:rPr>
        <w:t xml:space="preserve">, </w:t>
      </w:r>
      <w:r>
        <w:rPr>
          <w:lang w:val="sw_KE" w:bidi="sw_KE"/>
        </w:rPr>
        <w:t>23</w:t>
      </w:r>
      <w:r>
        <w:rPr>
          <w:lang w:val="sw_KE" w:bidi="sw_KE"/>
        </w:rPr>
        <w:t xml:space="preserve">; </w:t>
      </w:r>
      <w:r>
        <w:rPr>
          <w:lang w:val="sw_KE" w:bidi="sw_KE"/>
        </w:rPr>
        <w:t>Warumi 10:5</w:t>
      </w:r>
      <w:r>
        <w:rPr>
          <w:lang w:val="sw_KE" w:bidi="sw_KE"/>
        </w:rPr>
        <w:t xml:space="preserve">; </w:t>
      </w:r>
      <w:r>
        <w:rPr>
          <w:lang w:val="sw_KE" w:bidi="sw_KE"/>
        </w:rPr>
        <w:t>1 Wakorintho 9:9</w:t>
      </w:r>
      <w:r>
        <w:rPr>
          <w:lang w:val="sw_KE" w:bidi="sw_KE"/>
        </w:rPr>
        <w:t xml:space="preserve">; </w:t>
      </w:r>
      <w:r>
        <w:rPr>
          <w:lang w:val="sw_KE" w:bidi="sw_KE"/>
        </w:rPr>
        <w:t>Waebrania 10:28</w:t>
      </w:r>
      <w:r>
        <w:rPr>
          <w:lang w:val="sw_KE" w:bidi="sw_KE"/>
        </w:rPr>
        <w:t xml:space="preserve">). Tazama pia </w:t>
      </w:r>
      <w:r>
        <w:rPr>
          <w:lang w:val="sw_KE" w:bidi="sw_KE"/>
        </w:rPr>
        <w:t>Utangulizi wa Kitabu cha Mwanzo</w:t>
      </w:r>
      <w:r>
        <w:rPr>
          <w:lang w:val="sw_KE" w:bidi="sw_KE"/>
        </w:rPr>
        <w:t>, “Uandishi.”</w:t>
      </w:r>
    </w:p>
    <w:p>
      <w:pPr>
        <w:pStyle w:val="Heading2"/>
      </w:pPr>
      <w:r>
        <w:rPr>
          <w:lang w:val="sw_KE" w:bidi="sw_KE"/>
        </w:rPr>
        <w:t>Maana na Ujumbe</w:t>
      </w:r>
    </w:p>
    <w:p>
      <w:pPr/>
      <w:r>
        <w:rPr>
          <w:lang w:val="sw_KE" w:bidi="sw_KE"/>
        </w:rPr>
      </w:r>
      <w:r>
        <w:rPr>
          <w:lang w:val="sw_KE" w:bidi="sw_KE"/>
        </w:rP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r>
        <w:rPr>
          <w:lang w:val="sw_KE" w:bidi="sw_KE"/>
        </w:rPr>
        <w:t>11:44–45</w:t>
      </w:r>
      <w:r>
        <w:rPr>
          <w:lang w:val="sw_KE" w:bidi="sw_KE"/>
        </w:rPr>
        <w:t>).</w:t>
      </w:r>
    </w:p>
    <w:p>
      <w:pPr/>
      <w:r>
        <w:rPr>
          <w:lang w:val="sw_KE" w:bidi="sw_KE"/>
        </w:rPr>
      </w:r>
      <w:r>
        <w:rPr>
          <w:lang w:val="sw_KE" w:bidi="sw_KE"/>
        </w:rP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r>
        <w:rPr>
          <w:lang w:val="sw_KE" w:bidi="sw_KE"/>
        </w:rPr>
        <w:t>Law 11:44–45</w:t>
      </w:r>
      <w:r>
        <w:rPr>
          <w:lang w:val="sw_KE" w:bidi="sw_KE"/>
        </w:rPr>
        <w:t xml:space="preserve">; </w:t>
      </w:r>
      <w:r>
        <w:rPr>
          <w:lang w:val="sw_KE" w:bidi="sw_KE"/>
        </w:rPr>
        <w:t>19:2</w:t>
      </w:r>
      <w:r>
        <w:rPr>
          <w:lang w:val="sw_KE" w:bidi="sw_KE"/>
        </w:rPr>
        <w:t xml:space="preserve">; tazama </w:t>
      </w:r>
      <w:r>
        <w:rPr>
          <w:lang w:val="sw_KE" w:bidi="sw_KE"/>
        </w:rPr>
        <w:t>1 Kor 3:17</w:t>
      </w:r>
      <w:r>
        <w:rPr>
          <w:lang w:val="sw_KE" w:bidi="sw_KE"/>
        </w:rPr>
        <w:t xml:space="preserve">; </w:t>
      </w:r>
      <w:r>
        <w:rPr>
          <w:lang w:val="sw_KE" w:bidi="sw_KE"/>
        </w:rPr>
        <w:t>1 Pet 1:15</w:t>
      </w:r>
      <w:r>
        <w:rPr>
          <w:lang w:val="sw_KE" w:bidi="sw_KE"/>
        </w:rPr>
        <w:t>).</w:t>
      </w:r>
    </w:p>
    <w:p>
      <w:pPr/>
      <w:r>
        <w:rPr>
          <w:lang w:val="sw_KE" w:bidi="sw_KE"/>
        </w:rPr>
      </w:r>
      <w:r>
        <w:rPr>
          <w:lang w:val="sw_KE" w:bidi="sw_KE"/>
        </w:rP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r>
        <w:rPr>
          <w:lang w:val="sw_KE" w:bidi="sw_KE"/>
        </w:rPr>
        <w:t>Mathayo 22:39</w:t>
      </w:r>
      <w:r>
        <w:rPr>
          <w:lang w:val="sw_KE" w:bidi="sw_KE"/>
        </w:rPr>
        <w:t xml:space="preserve">; </w:t>
      </w:r>
      <w:r>
        <w:rPr>
          <w:lang w:val="sw_KE" w:bidi="sw_KE"/>
        </w:rPr>
        <w:t>Marko 12:31</w:t>
      </w:r>
      <w:r>
        <w:rPr>
          <w:lang w:val="sw_KE" w:bidi="sw_KE"/>
        </w:rPr>
        <w:t xml:space="preserve">; </w:t>
      </w:r>
      <w:r>
        <w:rPr>
          <w:lang w:val="sw_KE" w:bidi="sw_KE"/>
        </w:rPr>
        <w:t>Luka 10:27</w:t>
      </w:r>
      <w:r>
        <w:rPr>
          <w:lang w:val="sw_KE" w:bidi="sw_KE"/>
        </w:rPr>
        <w:t xml:space="preserve">; </w:t>
      </w:r>
      <w:r>
        <w:rPr>
          <w:lang w:val="sw_KE" w:bidi="sw_KE"/>
        </w:rPr>
        <w:t>Warumi 13:9</w:t>
      </w:r>
      <w:r>
        <w:rPr>
          <w:lang w:val="sw_KE" w:bidi="sw_KE"/>
        </w:rPr>
        <w:t xml:space="preserve">; </w:t>
      </w:r>
      <w:r>
        <w:rPr>
          <w:lang w:val="sw_KE" w:bidi="sw_KE"/>
        </w:rPr>
        <w:t>Wagalatia 5:14</w:t>
      </w:r>
      <w:r>
        <w:rPr>
          <w:lang w:val="sw_KE" w:bidi="sw_KE"/>
        </w:rPr>
        <w:t xml:space="preserve">; </w:t>
      </w:r>
      <w:r>
        <w:rPr>
          <w:lang w:val="sw_KE" w:bidi="sw_KE"/>
        </w:rPr>
        <w:t>Yakobo 2:8</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