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r>
        <w:rPr>
          <w:lang w:val="sw_KE" w:bidi="sw_KE"/>
        </w:rPr>
        <w:t>2 Nyak 20:20</w:t>
      </w:r>
      <w:r>
        <w:rPr>
          <w:lang w:val="sw_KE" w:bidi="sw_KE"/>
        </w:rPr>
        <w:t>).</w:t>
      </w:r>
    </w:p>
    <w:p>
      <w:pPr>
        <w:pStyle w:val="Heading2"/>
      </w:pPr>
      <w:r>
        <w:rPr>
          <w:lang w:val="sw_KE" w:bidi="sw_KE"/>
        </w:rPr>
        <w:t>Mpangilio</w:t>
      </w:r>
    </w:p>
    <w:p>
      <w:pPr/>
      <w:r>
        <w:rPr>
          <w:lang w:val="sw_KE" w:bidi="sw_KE"/>
        </w:rPr>
      </w:r>
      <w:r>
        <w:rPr>
          <w:lang w:val="sw_KE" w:bidi="sw_KE"/>
        </w:rPr>
        <w:t xml:space="preserve">Uvamizi wa Babeli wa Yuda ulitokea kati ya mwaka 605 na 586 Kabla ya Kristo (KK), takriban karne mbili kabla ya kitabu cha Mambo ya Nyakati kuandikwa (karibu 400 KK; tazama </w:t>
      </w:r>
      <w:r>
        <w:rPr>
          <w:lang w:val="sw_KE" w:bidi="sw_KE"/>
        </w:rPr>
        <w:t>Utangulizi wa Kitabu cha 1 Mambo ya Nyakati</w:t>
      </w:r>
      <w:r>
        <w:rPr>
          <w:lang w:val="sw_KE" w:bidi="sw_KE"/>
        </w:rPr>
        <w:t>, “Uandishi na Tarehe”).</w:t>
      </w:r>
    </w:p>
    <w:p>
      <w:pPr/>
      <w:r>
        <w:rPr>
          <w:lang w:val="sw_KE" w:bidi="sw_KE"/>
        </w:rPr>
      </w:r>
      <w:r>
        <w:rPr>
          <w:lang w:val="sw_KE" w:bidi="sw_KE"/>
        </w:rP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2"/>
      </w:pPr>
      <w:r>
        <w:rPr>
          <w:lang w:val="sw_KE" w:bidi="sw_KE"/>
        </w:rPr>
        <w:t>Muhtasari</w:t>
      </w:r>
    </w:p>
    <w:p>
      <w:pPr/>
      <w:r>
        <w:rPr>
          <w:lang w:val="sw_KE" w:bidi="sw_KE"/>
        </w:rPr>
      </w:r>
      <w:r>
        <w:rPr>
          <w:lang w:val="sw_KE" w:bidi="sw_KE"/>
        </w:rPr>
        <w:t>Sura tisa za kwanza za 2 Mambo ya Nyakati zinazingatia utawala wa Solomoni. Sehemu kubwa ya simulizi hii inahusu ujenzi wa hekalu na utoaji kwa ajili ya makuhani. Sala ya Solomoni na jibu la Mungu ni muhimu kwa simulizi la Mwandishi wa Nyakati kuhusu Solomoni (</w:t>
      </w:r>
      <w:r>
        <w:rPr>
          <w:lang w:val="sw_KE" w:bidi="sw_KE"/>
        </w:rPr>
        <w:t>6:1–7:22</w:t>
      </w:r>
      <w:r>
        <w:rPr>
          <w:lang w:val="sw_KE" w:bidi="sw_KE"/>
        </w:rPr>
        <w:t>). Mungu alijibu sala ya Solomoni katika maono ambayo yalionyesha mtazamo wa kiteolojia wa Mwandishi wa Nyakati mwenyewe (</w:t>
      </w:r>
      <w:r>
        <w:rPr>
          <w:lang w:val="sw_KE" w:bidi="sw_KE"/>
        </w:rPr>
        <w:t>7:12–22</w:t>
      </w:r>
      <w:r>
        <w:rPr>
          <w:lang w:val="sw_KE" w:bidi="sw_KE"/>
        </w:rPr>
        <w:t>): Mungu anajibu sala na toba ya watu wake; analeta hukumu juu ya wasiotii, lakini anazawadia unyenyekevu na sala kwa uponyaji na ukombozi.</w:t>
      </w:r>
    </w:p>
    <w:p>
      <w:pPr/>
      <w:r>
        <w:rPr>
          <w:lang w:val="sw_KE" w:bidi="sw_KE"/>
        </w:rPr>
      </w:r>
      <w:r>
        <w:rPr>
          <w:lang w:val="sw_KE" w:bidi="sw_KE"/>
        </w:rP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r>
        <w:rPr>
          <w:lang w:val="sw_KE" w:bidi="sw_KE"/>
        </w:rPr>
        <w:t>28:5–15</w:t>
      </w:r>
      <w:r>
        <w:rPr>
          <w:lang w:val="sw_KE" w:bidi="sw_KE"/>
        </w:rP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pPr/>
      <w:r>
        <w:rPr>
          <w:lang w:val="sw_KE" w:bidi="sw_KE"/>
        </w:rPr>
      </w:r>
      <w:r>
        <w:rPr>
          <w:lang w:val="sw_KE" w:bidi="sw_KE"/>
        </w:rPr>
        <w:t>Maelezo ya Mwandishi wa Mambo ya Nyakati kuhusu wafalme wa Yuda wakati mwingine yanatofautiana sana na maelezo yanayopatikana katika kitabu cha Wafalme. Uzia anaonekana kama mtu mdogo katika Wafalme (</w:t>
      </w:r>
      <w:r>
        <w:rPr>
          <w:lang w:val="sw_KE" w:bidi="sw_KE"/>
        </w:rPr>
        <w:t>2 Fal 15:1–7</w:t>
      </w:r>
      <w:r>
        <w:rPr>
          <w:lang w:val="sw_KE" w:bidi="sw_KE"/>
        </w:rPr>
        <w:t>), ingawa alikuwa mfalme mwenye nguvu aliyeongoza kwa zaidi ya miaka hamsini. Katika Mambo ya Nyakati, Uzia anajulikana kama mrekebishaji na mjenzi maarufu. Vivyo hivyo, ingawa kidogo kinasemwa kuhusu Yothamu katika Wafalme (</w:t>
      </w:r>
      <w:r>
        <w:rPr>
          <w:lang w:val="sw_KE" w:bidi="sw_KE"/>
        </w:rPr>
        <w:t>2 Fal 15:32–38</w:t>
      </w:r>
      <w:r>
        <w:rPr>
          <w:lang w:val="sw_KE" w:bidi="sw_KE"/>
        </w:rPr>
        <w:t>), katika Mambo ya Nyakati kazi yake inaonyeshwa kuwa pana (</w:t>
      </w:r>
      <w:r>
        <w:rPr>
          <w:lang w:val="sw_KE" w:bidi="sw_KE"/>
        </w:rPr>
        <w:t>2 Nya 27:3–4</w:t>
      </w:r>
      <w:r>
        <w:rPr>
          <w:lang w:val="sw_KE" w:bidi="sw_KE"/>
        </w:rPr>
        <w:t>). Mwandishi wa Mambo ya Nyakati pia anaongeza ufahamu wetu kuhusu Hezekia (</w:t>
      </w:r>
      <w:r>
        <w:rPr>
          <w:lang w:val="sw_KE" w:bidi="sw_KE"/>
        </w:rPr>
        <w:t>29:1–32:33</w:t>
      </w:r>
      <w:r>
        <w:rPr>
          <w:lang w:val="sw_KE" w:bidi="sw_KE"/>
        </w:rPr>
        <w:t>), akielezea kwa kina mageuzi ya Hezekia na urejesho wa ibada ya hekalu, na kuelezea kwa urefu jinsi Hezekia alivyoiandaa Yerusalemu kwa ajili ya kuzingirwa na Ashuru .</w:t>
      </w:r>
    </w:p>
    <w:p>
      <w:pPr/>
      <w:r>
        <w:rPr>
          <w:lang w:val="sw_KE" w:bidi="sw_KE"/>
        </w:rPr>
      </w:r>
      <w:r>
        <w:rPr>
          <w:lang w:val="sw_KE" w:bidi="sw_KE"/>
        </w:rPr>
        <w:t>Utawala wa Manase na Amoni unafuata (</w:t>
      </w:r>
      <w:r>
        <w:rPr>
          <w:lang w:val="sw_KE" w:bidi="sw_KE"/>
        </w:rPr>
        <w:t>33:1–25</w:t>
      </w:r>
      <w:r>
        <w:rPr>
          <w:lang w:val="sw_KE" w:bidi="sw_KE"/>
        </w:rPr>
        <w:t>); uovu wao na ibada ya sanamu uliandaa mazingira kwa anguko la Yuda. Katika Mambo ya Nyakati, tofauti na Wafalme, tunajifunza jinsi Manase alivyopitia uhamisho wake mwenyewe, akatubu, na akurudi Yuda—mfano mdogo wa kile ambacho Wayahudi wenyewe walipitia baadaye.</w:t>
      </w:r>
    </w:p>
    <w:p>
      <w:pPr/>
      <w:r>
        <w:rPr>
          <w:lang w:val="sw_KE" w:bidi="sw_KE"/>
        </w:rPr>
      </w:r>
      <w:r>
        <w:rPr>
          <w:lang w:val="sw_KE" w:bidi="sw_KE"/>
        </w:rPr>
        <w:t>Utawala wa Yosia (</w:t>
      </w:r>
      <w:r>
        <w:rPr>
          <w:lang w:val="sw_KE" w:bidi="sw_KE"/>
        </w:rPr>
        <w:t>34:1–35:27</w:t>
      </w:r>
      <w:r>
        <w:rPr>
          <w:lang w:val="sw_KE" w:bidi="sw_KE"/>
        </w:rP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r>
        <w:rPr>
          <w:lang w:val="sw_KE" w:bidi="sw_KE"/>
        </w:rPr>
        <w:t>36:2–21</w:t>
      </w:r>
      <w:r>
        <w:rPr>
          <w:lang w:val="sw_KE" w:bidi="sw_KE"/>
        </w:rPr>
        <w:t>). Kutokuwa waaminifu kwa agano kwa watu wa Yuda kulikuwa kumetimia.</w:t>
      </w:r>
    </w:p>
    <w:p>
      <w:pPr/>
      <w:r>
        <w:rPr>
          <w:lang w:val="sw_KE" w:bidi="sw_KE"/>
        </w:rPr>
      </w:r>
      <w:r>
        <w:rPr>
          <w:lang w:val="sw_KE" w:bidi="sw_KE"/>
        </w:rPr>
        <w:t xml:space="preserve"> Simulizi inahitimika kwa mwanga wa matumaini: tangazo la Koreshi mwaka wa 538 KK lililoruhusu Wayahudi kurudi Yuda na kujenga upya Yerusalemu (</w:t>
      </w:r>
      <w:r>
        <w:rPr>
          <w:lang w:val="sw_KE" w:bidi="sw_KE"/>
        </w:rPr>
        <w:t>36:22–23</w:t>
      </w:r>
      <w:r>
        <w:rPr>
          <w:lang w:val="sw_KE" w:bidi="sw_KE"/>
        </w:rPr>
        <w:t>).</w:t>
      </w:r>
    </w:p>
    <w:p>
      <w:pPr>
        <w:pStyle w:val="Heading2"/>
      </w:pPr>
      <w:r>
        <w:rPr>
          <w:lang w:val="sw_KE" w:bidi="sw_KE"/>
        </w:rPr>
        <w:t>Mambo ya Nyakati kama Historia</w:t>
      </w:r>
    </w:p>
    <w:p>
      <w:pPr/>
      <w:r>
        <w:rPr>
          <w:lang w:val="sw_KE" w:bidi="sw_KE"/>
        </w:rPr>
      </w:r>
      <w:r>
        <w:rPr>
          <w:lang w:val="sw_KE" w:bidi="sw_KE"/>
        </w:rP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pPr/>
      <w:r>
        <w:rPr>
          <w:lang w:val="sw_KE" w:bidi="sw_KE"/>
        </w:rPr>
      </w:r>
      <w:r>
        <w:rPr>
          <w:lang w:val="sw_KE" w:bidi="sw_KE"/>
        </w:rP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2"/>
      </w:pPr>
      <w:r>
        <w:rPr>
          <w:lang w:val="sw_KE" w:bidi="sw_KE"/>
        </w:rPr>
        <w:t>Maana na Ujumbe</w:t>
      </w:r>
    </w:p>
    <w:p>
      <w:pPr/>
      <w:r>
        <w:rPr>
          <w:lang w:val="sw_KE" w:bidi="sw_KE"/>
        </w:rPr>
      </w:r>
      <w:r>
        <w:rPr>
          <w:lang w:val="sw_KE" w:bidi="sw_KE"/>
        </w:rPr>
        <w:t xml:space="preserve">Swali kuu kwa jamii iliyorejea Yudeya baada ya Uhamisho lilikuwa: </w:t>
      </w:r>
      <w:r>
        <w:rPr>
          <w:i/>
          <w:lang w:val="sw_KE" w:bidi="sw_KE"/>
        </w:rPr>
        <w:t>Uhusiano wetu na Israeli ya zamani ni upi?</w:t>
      </w:r>
      <w:r>
        <w:rPr>
          <w:lang w:val="sw_KE" w:bidi="sw_KE"/>
        </w:rP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pPr/>
      <w:r>
        <w:rPr>
          <w:lang w:val="sw_KE" w:bidi="sw_KE"/>
        </w:rPr>
      </w:r>
      <w:r>
        <w:rPr>
          <w:lang w:val="sw_KE" w:bidi="sw_KE"/>
        </w:rP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pPr/>
      <w:r>
        <w:rPr>
          <w:lang w:val="sw_KE" w:bidi="sw_KE"/>
        </w:rPr>
      </w:r>
      <w:r>
        <w:rPr>
          <w:lang w:val="sw_KE" w:bidi="sw_KE"/>
        </w:rPr>
        <w:t>Kitabu cha Mambo ya Nyakati kinaonyesha kipindi cha Daudi na Solomoni kama wakati mzuri ambapo Waisraeli wote waliungana katika ibada (</w:t>
      </w:r>
      <w:r>
        <w:rPr>
          <w:lang w:val="sw_KE" w:bidi="sw_KE"/>
        </w:rPr>
        <w:t>7:8</w:t>
      </w:r>
      <w:r>
        <w:rPr>
          <w:lang w:val="sw_KE" w:bidi="sw_KE"/>
        </w:rP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pPr/>
      <w:r>
        <w:rPr>
          <w:lang w:val="sw_KE" w:bidi="sw_KE"/>
        </w:rPr>
      </w:r>
      <w:r>
        <w:rPr>
          <w:lang w:val="sw_KE" w:bidi="sw_KE"/>
        </w:rPr>
        <w:t>Mwandishi wa Mambo ya Nyakati anaona utawala wa Solomoni kuwa sawa na wa Daudi, kwa kuwa Solomoni alitimiza mipango ya Daudi kuhusu hekalu na ibada (</w:t>
      </w:r>
      <w:r>
        <w:rPr>
          <w:lang w:val="sw_KE" w:bidi="sw_KE"/>
        </w:rPr>
        <w:t>3:1</w:t>
      </w:r>
      <w:r>
        <w:rPr>
          <w:lang w:val="sw_KE" w:bidi="sw_KE"/>
        </w:rPr>
        <w:t xml:space="preserve">; </w:t>
      </w:r>
      <w:r>
        <w:rPr>
          <w:lang w:val="sw_KE" w:bidi="sw_KE"/>
        </w:rPr>
        <w:t>5:1</w:t>
      </w:r>
      <w:r>
        <w:rPr>
          <w:lang w:val="sw_KE" w:bidi="sw_KE"/>
        </w:rPr>
        <w:t xml:space="preserve">; </w:t>
      </w:r>
      <w:r>
        <w:rPr>
          <w:lang w:val="sw_KE" w:bidi="sw_KE"/>
        </w:rPr>
        <w:t>7:1</w:t>
      </w:r>
      <w:r>
        <w:rPr>
          <w:lang w:val="sw_KE" w:bidi="sw_KE"/>
        </w:rP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r>
        <w:rPr>
          <w:lang w:val="sw_KE" w:bidi="sw_KE"/>
        </w:rPr>
        <w:t>13:6–7</w:t>
      </w:r>
      <w:r>
        <w:rPr>
          <w:lang w:val="sw_KE" w:bidi="sw_KE"/>
        </w:rPr>
        <w:t>). Utajiri na ushawishi wa kimataifa wa Solomoni unaonyesha utawala wake wa utukufu, amani, na haki.</w:t>
      </w:r>
    </w:p>
    <w:p>
      <w:pPr/>
      <w:r>
        <w:rPr>
          <w:lang w:val="sw_KE" w:bidi="sw_KE"/>
        </w:rPr>
      </w:r>
      <w:r>
        <w:rPr>
          <w:lang w:val="sw_KE" w:bidi="sw_KE"/>
        </w:rP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pPr/>
      <w:r>
        <w:rPr>
          <w:lang w:val="sw_KE" w:bidi="sw_KE"/>
        </w:rPr>
      </w:r>
      <w:r>
        <w:rPr>
          <w:lang w:val="sw_KE" w:bidi="sw_KE"/>
        </w:rPr>
        <w:t>Mwandishi pia anatoa matukio katika utawala wa Hezekia kama suluhisho la tatizo la ufalme uliogawanyika. Hapo awali, ufalme wa Yuda chini ya Ahazi ulikuwa umeshuka hadi kiwango sawa cha kutotii kama Israeli (</w:t>
      </w:r>
      <w:r>
        <w:rPr>
          <w:lang w:val="sw_KE" w:bidi="sw_KE"/>
        </w:rPr>
        <w:t>28:2</w:t>
      </w:r>
      <w:r>
        <w:rPr>
          <w:lang w:val="sw_KE" w:bidi="sw_KE"/>
        </w:rPr>
        <w:t xml:space="preserve">, </w:t>
      </w:r>
      <w:r>
        <w:rPr>
          <w:lang w:val="sw_KE" w:bidi="sw_KE"/>
        </w:rPr>
        <w:t>6</w:t>
      </w:r>
      <w:r>
        <w:rPr>
          <w:lang w:val="sw_KE" w:bidi="sw_KE"/>
        </w:rPr>
        <w:t>), ilhali viongozi wa Israeli walikiri dhambi zao (</w:t>
      </w:r>
      <w:r>
        <w:rPr>
          <w:lang w:val="sw_KE" w:bidi="sw_KE"/>
        </w:rPr>
        <w:t>28:13</w:t>
      </w:r>
      <w:r>
        <w:rPr>
          <w:lang w:val="sw_KE" w:bidi="sw_KE"/>
        </w:rPr>
        <w:t>), wakionyesha utayari wao wa kurejeshwa. Mwandishi kisha anamleta Hezekia, akimtambulisha kwa namna ya kipekee kama Solomoni wa Pili. Hezekia aliwaalika watu wa kaskazini kujiunga katika Pasaka ya kwanza ya utawala wake, na wengi walitikia (</w:t>
      </w:r>
      <w:r>
        <w:rPr>
          <w:lang w:val="sw_KE" w:bidi="sw_KE"/>
        </w:rPr>
        <w:t>30:11</w:t>
      </w:r>
      <w:r>
        <w:rPr>
          <w:lang w:val="sw_KE" w:bidi="sw_KE"/>
        </w:rPr>
        <w:t>); sherehe kama hiyo haikuwa imefanyika tangu wakati wa Solomoni (</w:t>
      </w:r>
      <w:r>
        <w:rPr>
          <w:lang w:val="sw_KE" w:bidi="sw_KE"/>
        </w:rPr>
        <w:t>30:26</w:t>
      </w:r>
      <w:r>
        <w:rPr>
          <w:lang w:val="sw_KE" w:bidi="sw_KE"/>
        </w:rPr>
        <w:t>). Pasaka ya Hezekia inatoa mfano wa urejesho wa Israeli kama ufalme ulioungana.</w:t>
      </w:r>
    </w:p>
    <w:p>
      <w:pPr/>
      <w:r>
        <w:rPr>
          <w:lang w:val="sw_KE" w:bidi="sw_KE"/>
        </w:rPr>
      </w:r>
      <w:r>
        <w:rPr>
          <w:lang w:val="sw_KE" w:bidi="sw_KE"/>
        </w:rP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