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2"/>
      </w:pPr>
      <w:r>
        <w:rPr>
          <w:lang w:val="hi_IN" w:bidi="hi_IN"/>
        </w:rPr>
        <w:t>परिस्थिति</w:t>
      </w:r>
    </w:p>
    <w:p>
      <w:pPr/>
      <w:r>
        <w:rPr>
          <w:lang w:val="hi_IN" w:bidi="hi_IN"/>
        </w:rPr>
      </w:r>
      <w:r>
        <w:rPr>
          <w:lang w:val="hi_IN" w:bidi="hi_IN"/>
        </w:rP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2"/>
      </w:pPr>
      <w:r>
        <w:rPr>
          <w:lang w:val="hi_IN" w:bidi="hi_IN"/>
        </w:rPr>
        <w:t>सारांश</w:t>
      </w:r>
    </w:p>
    <w:p>
      <w:pPr/>
      <w:r>
        <w:rPr>
          <w:lang w:val="hi_IN" w:bidi="hi_IN"/>
        </w:rPr>
      </w:r>
      <w:r>
        <w:rPr>
          <w:lang w:val="hi_IN" w:bidi="hi_IN"/>
        </w:rP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hyperlink r:id="rId15">
        <w:r>
          <w:rPr>
            <w:lang w:val="hi_IN" w:bidi="hi_IN"/>
          </w:rPr>
          <w:rPr>
            <w:color w:val="0000EE"/>
            <w:u w:val="single"/>
          </w:rPr>
          <w:t>अध्याय 1–9</w:t>
        </w:r>
      </w:hyperlink>
      <w:r>
        <w:rPr>
          <w:lang w:val="hi_IN" w:bidi="hi_IN"/>
        </w:rPr>
        <w:t>)। इसके बाद विभिन्न लेखकों द्वारा विभिन्न विषयों पर बुद्धिमान कहावतों का संग्रह है (</w:t>
      </w:r>
      <w:hyperlink r:id="rId16">
        <w:r>
          <w:rPr>
            <w:lang w:val="hi_IN" w:bidi="hi_IN"/>
          </w:rPr>
          <w:rPr>
            <w:color w:val="0000EE"/>
            <w:u w:val="single"/>
          </w:rPr>
          <w:t>अध्याय 10–31</w:t>
        </w:r>
      </w:hyperlink>
      <w:r>
        <w:rPr>
          <w:lang w:val="hi_IN" w:bidi="hi_IN"/>
        </w:rPr>
        <w:t>); जिनमें सबसे अधिक उल्लेखनीय विषय हैं धन और गरीबी, योजना बनाना, आलस्य, वेश्याएं, कठिन परिश्रम, संबंध, अहंकार, और विनम्रता।</w:t>
      </w:r>
    </w:p>
    <w:p>
      <w:pPr>
        <w:pStyle w:val="Heading2"/>
      </w:pPr>
      <w:r>
        <w:rPr>
          <w:lang w:val="hi_IN" w:bidi="hi_IN"/>
        </w:rPr>
        <w:t>शैली और प्रकार</w:t>
      </w:r>
    </w:p>
    <w:p>
      <w:pPr/>
      <w:r>
        <w:rPr>
          <w:lang w:val="hi_IN" w:bidi="hi_IN"/>
        </w:rPr>
      </w:r>
      <w:r>
        <w:rPr>
          <w:lang w:val="hi_IN" w:bidi="hi_IN"/>
        </w:rP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pPr/>
      <w:r>
        <w:rPr>
          <w:lang w:val="hi_IN" w:bidi="hi_IN"/>
        </w:rPr>
      </w:r>
      <w:r>
        <w:rPr>
          <w:lang w:val="hi_IN" w:bidi="hi_IN"/>
        </w:rP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pPr/>
      <w:r>
        <w:rPr>
          <w:lang w:val="hi_IN" w:bidi="hi_IN"/>
        </w:rPr>
      </w:r>
      <w:r>
        <w:rPr>
          <w:lang w:val="hi_IN" w:bidi="hi_IN"/>
        </w:rP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pPr/>
      <w:r>
        <w:rPr>
          <w:lang w:val="hi_IN" w:bidi="hi_IN"/>
        </w:rPr>
      </w:r>
      <w:r>
        <w:rPr>
          <w:lang w:val="hi_IN" w:bidi="hi_IN"/>
        </w:rPr>
        <w:t>आलसी लोग अपने मालिकों को परेशान करते हैं,</w:t>
      </w:r>
    </w:p>
    <w:p>
      <w:pPr/>
      <w:r>
        <w:rPr>
          <w:lang w:val="hi_IN" w:bidi="hi_IN"/>
        </w:rPr>
      </w:r>
      <w:r>
        <w:rPr>
          <w:lang w:val="hi_IN" w:bidi="hi_IN"/>
        </w:rPr>
        <w:t xml:space="preserve">जैसे दाँत को सिरका, और आँख को धुआँ, </w:t>
      </w:r>
      <w:r>
        <w:rPr>
          <w:lang w:val="hi_IN" w:bidi="hi_IN"/>
        </w:rPr>
        <w:t>(</w:t>
      </w:r>
      <w:hyperlink r:id="rId17">
        <w:r>
          <w:rPr>
            <w:lang w:val="hi_IN" w:bidi="hi_IN"/>
          </w:rPr>
          <w:rPr>
            <w:color w:val="0000EE"/>
            <w:u w:val="single"/>
          </w:rPr>
          <w:t>10:26</w:t>
        </w:r>
      </w:hyperlink>
      <w:r>
        <w:rPr>
          <w:lang w:val="hi_IN" w:bidi="hi_IN"/>
        </w:rPr>
        <w:t>)।</w:t>
      </w:r>
    </w:p>
    <w:p>
      <w:pPr/>
      <w:r>
        <w:rPr>
          <w:lang w:val="hi_IN" w:bidi="hi_IN"/>
        </w:rPr>
      </w:r>
      <w:r>
        <w:rPr>
          <w:lang w:val="hi_IN" w:bidi="hi_IN"/>
        </w:rPr>
        <w:t xml:space="preserve">इब्रानी कविता की एक महत्वपूर्ण विशेषता समानांतरता है। कई नीतिवचन </w:t>
      </w:r>
      <w:r>
        <w:rPr>
          <w:i/>
          <w:lang w:val="hi_IN" w:bidi="hi_IN"/>
        </w:rPr>
        <w:t>समानार्थी</w:t>
      </w:r>
      <w:r>
        <w:rPr>
          <w:lang w:val="hi_IN" w:bidi="hi_IN"/>
        </w:rPr>
        <w:t xml:space="preserve"> समानांतरता का उपयोग करते हैं—दूसरा भाग पहले भाग के विचार को आगे बढ़ाता है और उसे अधिक स्पष्ट करता है:</w:t>
      </w:r>
    </w:p>
    <w:p>
      <w:pPr/>
      <w:r>
        <w:rPr>
          <w:lang w:val="hi_IN" w:bidi="hi_IN"/>
        </w:rPr>
      </w:r>
      <w:r>
        <w:rPr>
          <w:lang w:val="hi_IN" w:bidi="hi_IN"/>
        </w:rPr>
        <w:t xml:space="preserve">धर्म की बात बोलनेवालों से राजा प्रसन्न होता है, </w:t>
      </w:r>
    </w:p>
    <w:p>
      <w:pPr/>
      <w:r>
        <w:rPr>
          <w:lang w:val="hi_IN" w:bidi="hi_IN"/>
        </w:rPr>
      </w:r>
      <w:r>
        <w:rPr>
          <w:lang w:val="hi_IN" w:bidi="hi_IN"/>
        </w:rPr>
        <w:t>और जो सीधी बातें बोलता है, उससे वह प्रेम रखता है</w:t>
      </w:r>
      <w:r>
        <w:rPr>
          <w:lang w:val="hi_IN" w:bidi="hi_IN"/>
        </w:rPr>
        <w:t xml:space="preserve"> (</w:t>
      </w:r>
      <w:hyperlink r:id="rId18">
        <w:r>
          <w:rPr>
            <w:lang w:val="hi_IN" w:bidi="hi_IN"/>
          </w:rPr>
          <w:rPr>
            <w:color w:val="0000EE"/>
            <w:u w:val="single"/>
          </w:rPr>
          <w:t>16:13</w:t>
        </w:r>
      </w:hyperlink>
      <w:r>
        <w:rPr>
          <w:lang w:val="hi_IN" w:bidi="hi_IN"/>
        </w:rPr>
        <w:t>)।</w:t>
      </w:r>
    </w:p>
    <w:p>
      <w:pPr/>
      <w:r>
        <w:rPr>
          <w:lang w:val="hi_IN" w:bidi="hi_IN"/>
        </w:rPr>
      </w:r>
      <w:r>
        <w:rPr>
          <w:lang w:val="hi_IN" w:bidi="hi_IN"/>
        </w:rPr>
        <w:t xml:space="preserve">अन्य नीतिवचन </w:t>
      </w:r>
      <w:r>
        <w:rPr>
          <w:i/>
          <w:lang w:val="hi_IN" w:bidi="hi_IN"/>
        </w:rPr>
        <w:t>विरोधाभासी</w:t>
      </w:r>
      <w:r>
        <w:rPr>
          <w:lang w:val="hi_IN" w:bidi="hi_IN"/>
        </w:rPr>
        <w:t xml:space="preserve"> होते हैं, जिसका अर्थ है कि पहला और दूसरा भाग एक-दूसरे के विपरीत होते हैं:</w:t>
      </w:r>
    </w:p>
    <w:p>
      <w:pPr/>
      <w:r>
        <w:rPr>
          <w:lang w:val="hi_IN" w:bidi="hi_IN"/>
        </w:rPr>
      </w:r>
      <w:r>
        <w:rPr>
          <w:lang w:val="hi_IN" w:bidi="hi_IN"/>
        </w:rPr>
        <w:t xml:space="preserve">हर बुद्धिमान स्त्री अपने घर को बनाती है, </w:t>
      </w:r>
    </w:p>
    <w:p>
      <w:pPr/>
      <w:r>
        <w:rPr>
          <w:lang w:val="hi_IN" w:bidi="hi_IN"/>
        </w:rPr>
      </w:r>
      <w:r>
        <w:rPr>
          <w:lang w:val="hi_IN" w:bidi="hi_IN"/>
        </w:rPr>
        <w:t>पर मूर्ख स्त्री उसको अपने ही हाथों से ढा देती है</w:t>
      </w:r>
      <w:r>
        <w:rPr>
          <w:lang w:val="hi_IN" w:bidi="hi_IN"/>
        </w:rPr>
        <w:t xml:space="preserve"> (</w:t>
      </w:r>
      <w:hyperlink r:id="rId19">
        <w:r>
          <w:rPr>
            <w:lang w:val="hi_IN" w:bidi="hi_IN"/>
          </w:rPr>
          <w:rPr>
            <w:color w:val="0000EE"/>
            <w:u w:val="single"/>
          </w:rPr>
          <w:t>14:1</w:t>
        </w:r>
      </w:hyperlink>
      <w:r>
        <w:rPr>
          <w:lang w:val="hi_IN" w:bidi="hi_IN"/>
        </w:rPr>
        <w:t>)।</w:t>
      </w:r>
    </w:p>
    <w:p>
      <w:pPr/>
      <w:r>
        <w:rPr>
          <w:lang w:val="hi_IN" w:bidi="hi_IN"/>
        </w:rPr>
      </w:r>
      <w:r>
        <w:rPr>
          <w:lang w:val="hi_IN" w:bidi="hi_IN"/>
        </w:rPr>
        <w:t>फिर भी अन्य नीतिवचन तुलना करते हैं:</w:t>
      </w:r>
    </w:p>
    <w:p>
      <w:pPr/>
      <w:r>
        <w:rPr>
          <w:lang w:val="hi_IN" w:bidi="hi_IN"/>
        </w:rPr>
      </w:r>
      <w:r>
        <w:rPr>
          <w:lang w:val="hi_IN" w:bidi="hi_IN"/>
        </w:rPr>
        <w:t xml:space="preserve">घबराहट के साथ बहुत रखे हुए धन से, </w:t>
      </w:r>
    </w:p>
    <w:p>
      <w:pPr/>
      <w:r>
        <w:rPr>
          <w:lang w:val="hi_IN" w:bidi="hi_IN"/>
        </w:rPr>
      </w:r>
      <w:r>
        <w:rPr>
          <w:lang w:val="hi_IN" w:bidi="hi_IN"/>
        </w:rPr>
        <w:t>यहोवा के भय के साथ थोड़ा ही धन उत्तम है</w:t>
      </w:r>
      <w:r>
        <w:rPr>
          <w:lang w:val="hi_IN" w:bidi="hi_IN"/>
        </w:rPr>
        <w:t xml:space="preserve"> (</w:t>
      </w:r>
      <w:hyperlink r:id="rId20">
        <w:r>
          <w:rPr>
            <w:lang w:val="hi_IN" w:bidi="hi_IN"/>
          </w:rPr>
          <w:rPr>
            <w:color w:val="0000EE"/>
            <w:u w:val="single"/>
          </w:rPr>
          <w:t>15:16</w:t>
        </w:r>
      </w:hyperlink>
      <w:r>
        <w:rPr>
          <w:lang w:val="hi_IN" w:bidi="hi_IN"/>
        </w:rPr>
        <w:t>)।</w:t>
      </w:r>
    </w:p>
    <w:p>
      <w:pPr/>
      <w:r>
        <w:rPr>
          <w:lang w:val="hi_IN" w:bidi="hi_IN"/>
        </w:rPr>
      </w:r>
      <w:r>
        <w:rPr>
          <w:lang w:val="hi_IN" w:bidi="hi_IN"/>
        </w:rPr>
        <w:t xml:space="preserve">इब्रानी कविता के इन तत्वों के प्रति जागरूकता किसी के नीतिवचन को समझने और व्याख्या करने की क्षमता को बढ़ाती है। </w:t>
      </w:r>
    </w:p>
    <w:p>
      <w:pPr>
        <w:pStyle w:val="Heading2"/>
      </w:pPr>
      <w:r>
        <w:rPr>
          <w:lang w:val="hi_IN" w:bidi="hi_IN"/>
        </w:rPr>
        <w:t>लेखक</w:t>
      </w:r>
    </w:p>
    <w:p>
      <w:pPr/>
      <w:r>
        <w:rPr>
          <w:lang w:val="hi_IN" w:bidi="hi_IN"/>
        </w:rPr>
      </w:r>
      <w:r>
        <w:rPr>
          <w:lang w:val="hi_IN" w:bidi="hi_IN"/>
        </w:rPr>
        <w:t>नीतिवचन की शुरुआत सुलैमान (</w:t>
      </w:r>
      <w:hyperlink r:id="rId21">
        <w:r>
          <w:rPr>
            <w:lang w:val="hi_IN" w:bidi="hi_IN"/>
          </w:rPr>
          <w:rPr>
            <w:color w:val="0000EE"/>
            <w:u w:val="single"/>
          </w:rPr>
          <w:t>1:1</w:t>
        </w:r>
      </w:hyperlink>
      <w:r>
        <w:rPr>
          <w:lang w:val="hi_IN" w:bidi="hi_IN"/>
        </w:rPr>
        <w:t>) ने की थी, जो एक बुद्धिमान राजा था (</w:t>
      </w:r>
      <w:hyperlink r:id="rId22">
        <w:r>
          <w:rPr>
            <w:lang w:val="hi_IN" w:bidi="hi_IN"/>
          </w:rPr>
          <w:rPr>
            <w:color w:val="0000EE"/>
            <w:u w:val="single"/>
          </w:rPr>
          <w:t>1 रा 3:5–15</w:t>
        </w:r>
      </w:hyperlink>
      <w:r>
        <w:rPr>
          <w:lang w:val="hi_IN" w:bidi="hi_IN"/>
        </w:rPr>
        <w:t>) जिसने बुद्धिमानी भरी बातें इकट्ठी कीं और अपनी खुद की रचना की (</w:t>
      </w:r>
      <w:hyperlink r:id="rId23">
        <w:r>
          <w:rPr>
            <w:lang w:val="hi_IN" w:bidi="hi_IN"/>
          </w:rPr>
          <w:rPr>
            <w:color w:val="0000EE"/>
            <w:u w:val="single"/>
          </w:rPr>
          <w:t>1 रा 4:29–32</w:t>
        </w:r>
      </w:hyperlink>
      <w:r>
        <w:rPr>
          <w:lang w:val="hi_IN" w:bidi="hi_IN"/>
        </w:rP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hyperlink r:id="rId24">
        <w:r>
          <w:rPr>
            <w:lang w:val="hi_IN" w:bidi="hi_IN"/>
          </w:rPr>
          <w:rPr>
            <w:color w:val="0000EE"/>
            <w:u w:val="single"/>
          </w:rPr>
          <w:t>नीति 25:1</w:t>
        </w:r>
      </w:hyperlink>
      <w:r>
        <w:rPr>
          <w:lang w:val="hi_IN" w:bidi="hi_IN"/>
        </w:rPr>
        <w:t>)। नीतिवचन में उल्लिखित अन्य रचनाकारों या संपादकों में आगूर (</w:t>
      </w:r>
      <w:hyperlink r:id="rId25">
        <w:r>
          <w:rPr>
            <w:lang w:val="hi_IN" w:bidi="hi_IN"/>
          </w:rPr>
          <w:rPr>
            <w:color w:val="0000EE"/>
            <w:u w:val="single"/>
          </w:rPr>
          <w:t>30:1</w:t>
        </w:r>
      </w:hyperlink>
      <w:r>
        <w:rPr>
          <w:lang w:val="hi_IN" w:bidi="hi_IN"/>
        </w:rPr>
        <w:t>), लमूएल (</w:t>
      </w:r>
      <w:hyperlink r:id="rId26">
        <w:r>
          <w:rPr>
            <w:lang w:val="hi_IN" w:bidi="hi_IN"/>
          </w:rPr>
          <w:rPr>
            <w:color w:val="0000EE"/>
            <w:u w:val="single"/>
          </w:rPr>
          <w:t>31:1</w:t>
        </w:r>
      </w:hyperlink>
      <w:r>
        <w:rPr>
          <w:lang w:val="hi_IN" w:bidi="hi_IN"/>
        </w:rPr>
        <w:t>), और “बुद्धिमान” (</w:t>
      </w:r>
      <w:hyperlink r:id="rId27">
        <w:r>
          <w:rPr>
            <w:lang w:val="hi_IN" w:bidi="hi_IN"/>
          </w:rPr>
          <w:rPr>
            <w:color w:val="0000EE"/>
            <w:u w:val="single"/>
          </w:rPr>
          <w:t>22:17</w:t>
        </w:r>
      </w:hyperlink>
      <w:r>
        <w:rPr>
          <w:lang w:val="hi_IN" w:bidi="hi_IN"/>
        </w:rPr>
        <w:t xml:space="preserve">; </w:t>
      </w:r>
      <w:hyperlink r:id="rId28">
        <w:r>
          <w:rPr>
            <w:lang w:val="hi_IN" w:bidi="hi_IN"/>
          </w:rPr>
          <w:rPr>
            <w:color w:val="0000EE"/>
            <w:u w:val="single"/>
          </w:rPr>
          <w:t>24:23</w:t>
        </w:r>
      </w:hyperlink>
      <w:r>
        <w:rPr>
          <w:lang w:val="hi_IN" w:bidi="hi_IN"/>
        </w:rPr>
        <w:t>) शामिल हैं।</w:t>
      </w:r>
    </w:p>
    <w:p>
      <w:pPr/>
      <w:r>
        <w:rPr>
          <w:lang w:val="hi_IN" w:bidi="hi_IN"/>
        </w:rPr>
      </w:r>
      <w:r>
        <w:rPr>
          <w:lang w:val="hi_IN" w:bidi="hi_IN"/>
        </w:rPr>
        <w:t>कुछ कहावतें पड़ोसी देशों से प्रभावित हैं, जैसे कि बुद्धिमानों की “तीस कहावतें” (</w:t>
      </w:r>
      <w:hyperlink r:id="rId29">
        <w:r>
          <w:rPr>
            <w:lang w:val="hi_IN" w:bidi="hi_IN"/>
          </w:rPr>
          <w:rPr>
            <w:color w:val="0000EE"/>
            <w:u w:val="single"/>
          </w:rPr>
          <w:t>22:17–24:22</w:t>
        </w:r>
      </w:hyperlink>
      <w:r>
        <w:rPr>
          <w:lang w:val="hi_IN" w:bidi="hi_IN"/>
        </w:rPr>
        <w:t xml:space="preserve">), जो कि मिस्र के एक लेखन से काफी हद तक उधार ली गई लगती हैं, जिसे </w:t>
      </w:r>
      <w:r>
        <w:rPr>
          <w:i/>
          <w:lang w:val="hi_IN" w:bidi="hi_IN"/>
        </w:rPr>
        <w:t>अमेनमोप का निर्देश</w:t>
      </w:r>
      <w:r>
        <w:rPr>
          <w:lang w:val="hi_IN" w:bidi="hi_IN"/>
        </w:rPr>
        <w:t xml:space="preserve"> (लगभग 1100 ईसा पूर्व) कहा जाता है। सुलैमान के समय के कई सौ साल बाद नीतिवचन को उसके अंतिम रूप में संपादित किया गया था। </w:t>
      </w:r>
    </w:p>
    <w:p>
      <w:pPr>
        <w:pStyle w:val="Heading2"/>
      </w:pPr>
      <w:r>
        <w:rPr>
          <w:lang w:val="hi_IN" w:bidi="hi_IN"/>
        </w:rPr>
        <w:t>पाठक</w:t>
      </w:r>
    </w:p>
    <w:p>
      <w:pPr/>
      <w:r>
        <w:rPr>
          <w:lang w:val="hi_IN" w:bidi="hi_IN"/>
        </w:rPr>
      </w:r>
      <w:hyperlink r:id="rId30">
        <w:r>
          <w:rPr>
            <w:lang w:val="hi_IN" w:bidi="hi_IN"/>
          </w:rPr>
          <w:rPr>
            <w:color w:val="0000EE"/>
            <w:u w:val="single"/>
          </w:rPr>
          <w:t>नीतिवचन 1:8–9:18</w:t>
        </w:r>
      </w:hyperlink>
      <w:r>
        <w:rPr>
          <w:lang w:val="hi_IN" w:bidi="hi_IN"/>
        </w:rPr>
        <w:t xml:space="preserve"> में एक पिता द्वारा पुत्र को दिए गए कई प्रवचन शामिल हैं। इस बात पर कुछ बहस है कि यह एक जैविक पुत्र था या एक शिष्य, क्योंकि मिस्री </w:t>
      </w:r>
      <w:r>
        <w:rPr>
          <w:i/>
          <w:lang w:val="hi_IN" w:bidi="hi_IN"/>
        </w:rPr>
        <w:t>अमेनमोप की शिक्षा</w:t>
      </w:r>
      <w:r>
        <w:rPr>
          <w:lang w:val="hi_IN" w:bidi="hi_IN"/>
        </w:rPr>
        <w:t xml:space="preserve"> के प्राप्तकर्ता एक शिष्य था। हालांकि, नीतिवचन में "माता" की उपस्थिति (जैसे, </w:t>
      </w:r>
      <w:hyperlink r:id="rId31">
        <w:r>
          <w:rPr>
            <w:lang w:val="hi_IN" w:bidi="hi_IN"/>
          </w:rPr>
          <w:rPr>
            <w:color w:val="0000EE"/>
            <w:u w:val="single"/>
          </w:rPr>
          <w:t>1:8</w:t>
        </w:r>
      </w:hyperlink>
      <w:r>
        <w:rPr>
          <w:lang w:val="hi_IN" w:bidi="hi_IN"/>
        </w:rPr>
        <w:t>) एक जैविक पुत्र का संकेत देती है।</w:t>
      </w:r>
    </w:p>
    <w:p>
      <w:pPr/>
      <w:r>
        <w:rPr>
          <w:lang w:val="hi_IN" w:bidi="hi_IN"/>
        </w:rPr>
      </w:r>
      <w:r>
        <w:rPr>
          <w:lang w:val="hi_IN" w:bidi="hi_IN"/>
        </w:rP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hyperlink r:id="rId32">
        <w:r>
          <w:rPr>
            <w:lang w:val="hi_IN" w:bidi="hi_IN"/>
          </w:rPr>
          <w:rPr>
            <w:color w:val="0000EE"/>
            <w:u w:val="single"/>
          </w:rPr>
          <w:t>1:2</w:t>
        </w:r>
      </w:hyperlink>
      <w:r>
        <w:rPr>
          <w:lang w:val="hi_IN" w:bidi="hi_IN"/>
        </w:rPr>
        <w:t>), साधारण लोगों को (</w:t>
      </w:r>
      <w:hyperlink r:id="rId33">
        <w:r>
          <w:rPr>
            <w:lang w:val="hi_IN" w:bidi="hi_IN"/>
          </w:rPr>
          <w:rPr>
            <w:color w:val="0000EE"/>
            <w:u w:val="single"/>
          </w:rPr>
          <w:t>1:4</w:t>
        </w:r>
      </w:hyperlink>
      <w:r>
        <w:rPr>
          <w:lang w:val="hi_IN" w:bidi="hi_IN"/>
        </w:rPr>
        <w:t>) और बुद्धिमानों को (</w:t>
      </w:r>
      <w:hyperlink r:id="rId34">
        <w:r>
          <w:rPr>
            <w:lang w:val="hi_IN" w:bidi="hi_IN"/>
          </w:rPr>
          <w:rPr>
            <w:color w:val="0000EE"/>
            <w:u w:val="single"/>
          </w:rPr>
          <w:t>1:5</w:t>
        </w:r>
      </w:hyperlink>
      <w:r>
        <w:rPr>
          <w:lang w:val="hi_IN" w:bidi="hi_IN"/>
        </w:rPr>
        <w:t>)। नीतिवचन सभी को संबोधित करता है - लेकिन हर कोई इसे ग्रहण नहीं करेगा (</w:t>
      </w:r>
      <w:hyperlink r:id="rId35">
        <w:r>
          <w:rPr>
            <w:lang w:val="hi_IN" w:bidi="hi_IN"/>
          </w:rPr>
          <w:rPr>
            <w:color w:val="0000EE"/>
            <w:u w:val="single"/>
          </w:rPr>
          <w:t>1:7</w:t>
        </w:r>
      </w:hyperlink>
      <w:r>
        <w:rPr>
          <w:lang w:val="hi_IN" w:bidi="hi_IN"/>
        </w:rPr>
        <w:t>)।</w:t>
      </w:r>
    </w:p>
    <w:p>
      <w:pPr>
        <w:pStyle w:val="Heading2"/>
      </w:pPr>
      <w:r>
        <w:rPr>
          <w:lang w:val="hi_IN" w:bidi="hi_IN"/>
        </w:rPr>
        <w:t>अर्थ और संदेश</w:t>
      </w:r>
    </w:p>
    <w:p>
      <w:pPr/>
      <w:r>
        <w:rPr>
          <w:lang w:val="hi_IN" w:bidi="hi_IN"/>
        </w:rPr>
      </w:r>
      <w:r>
        <w:rPr>
          <w:lang w:val="hi_IN" w:bidi="hi_IN"/>
        </w:rP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pPr/>
      <w:r>
        <w:rPr>
          <w:lang w:val="hi_IN" w:bidi="hi_IN"/>
        </w:rPr>
      </w:r>
      <w:r>
        <w:rPr>
          <w:lang w:val="hi_IN" w:bidi="hi_IN"/>
        </w:rP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pPr/>
      <w:r>
        <w:rPr>
          <w:lang w:val="hi_IN" w:bidi="hi_IN"/>
        </w:rPr>
      </w:r>
      <w:r>
        <w:rPr>
          <w:lang w:val="hi_IN" w:bidi="hi_IN"/>
        </w:rP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hyperlink r:id="rId36">
        <w:r>
          <w:rPr>
            <w:lang w:val="hi_IN" w:bidi="hi_IN"/>
          </w:rPr>
          <w:rPr>
            <w:color w:val="0000EE"/>
            <w:u w:val="single"/>
          </w:rPr>
          <w:t>26:4–5</w:t>
        </w:r>
      </w:hyperlink>
      <w:r>
        <w:rPr>
          <w:lang w:val="hi_IN" w:bidi="hi_IN"/>
        </w:rP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pPr/>
      <w:r>
        <w:rPr>
          <w:lang w:val="hi_IN" w:bidi="hi_IN"/>
        </w:rPr>
      </w:r>
      <w:r>
        <w:rPr>
          <w:lang w:val="hi_IN" w:bidi="hi_IN"/>
        </w:rP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hyperlink r:id="rId35">
        <w:r>
          <w:rPr>
            <w:lang w:val="hi_IN" w:bidi="hi_IN"/>
          </w:rPr>
          <w:rPr>
            <w:color w:val="0000EE"/>
            <w:u w:val="single"/>
          </w:rPr>
          <w:t>1:7</w:t>
        </w:r>
      </w:hyperlink>
      <w:r>
        <w:rPr>
          <w:lang w:val="hi_IN" w:bidi="hi_IN"/>
        </w:rPr>
        <w:t xml:space="preserve"> में व्यक्त किया गया है: "</w:t>
      </w:r>
      <w:r>
        <w:rPr>
          <w:lang w:val="hi_IN" w:bidi="hi_IN"/>
        </w:rPr>
        <w:t>यहोवा का भय मानना बुद्धि का मूल है;</w:t>
      </w:r>
      <w:r>
        <w:rPr>
          <w:lang w:val="hi_IN" w:bidi="hi_IN"/>
        </w:rPr>
        <w:t>" नीतिवचन एक मौलिक आत्मिक विकल्प का आह्वान करता है, क्योंकि परमेश्वर के साथ जीवंत सम्बन्ध के अलावा कोई सच्ची बुद्धि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