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Malaquias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Malaquias teve um ministério multifacetado. Como um pastor sensível, ele ofereceu o amor de Deus a um povo desanimado. Como um teólogo sábio, instruiu o povo de Judá em doutrinas básicas que enfatizavam a natureza de Deus. Como um profeta severo, repreendeu sacerdotes corruptos e advertiu sobre o julgamento de Deus. Como um mentor espiritual, chamou seu povo a uma adoração mais sincera e desafiou-os a viver pelos padrões éticos do pacto de Deus. Malaquias transmite a palavra simples, mas vital, de Deus a Israel: “Eu sempre amei vocês”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1.2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Malaquias escreveu para os judeus na província persa da Judeia, provavelmente durante o reinado do Rei Dario I da Pérsia (521–486 a.C.). Os exilados judeus que retornaram da Babilônia haviam recentemente se reinstalado em Judá, juntando-se a outros que não tinham sido deportados.</w:t>
      </w:r>
    </w:p>
    <w:p>
      <w:pPr/>
      <w:r>
        <w:rPr>
          <w:lang w:val="pt_PT" w:bidi="pt_PT"/>
        </w:rPr>
      </w:r>
      <w:r>
        <w:rPr>
          <w:lang w:val="pt_PT" w:bidi="pt_PT"/>
        </w:rPr>
        <w:t>Na época em que Malaquias pregou, o Templo havia sido reconstruído, mas era pálido em comparação com o Templo de Salomão. Os sacerdotes e os levitas eram os detentores do poder de Judá; no entanto, a adoração no Templo estava em um estado lamentável. Os sacerdotes apáticos, na verdade, levavam as pessoas ao pecado, em vez de afastá-las dele. Os adoradores ofereciam animais inferiores como sacrifícios e negligenciavam os requisitos de Deus para dízimos e ofertas. As esperanças levantadas por Ageu e Zacarias para um renascimento da dinastia de Davi através de Zorobabel pareciam ter desaparecido.</w:t>
      </w:r>
    </w:p>
    <w:p>
      <w:pPr/>
      <w:r>
        <w:rPr>
          <w:lang w:val="pt_PT" w:bidi="pt_PT"/>
        </w:rPr>
      </w:r>
      <w:r>
        <w:rPr>
          <w:lang w:val="pt_PT" w:bidi="pt_PT"/>
        </w:rPr>
        <w:t>Malaquias confrontou um povo entregue ao cinismo religioso, ceticismo político e desilusão espiritual. Eles esperavam prosperidade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Ag 2.7</w:t>
        </w:r>
      </w:hyperlink>
      <w:r>
        <w:rPr>
          <w:lang w:val="pt_PT" w:bidi="pt_PT"/>
        </w:rPr>
        <w:t>,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18–19</w:t>
        </w:r>
      </w:hyperlink>
      <w:r>
        <w:rPr>
          <w:lang w:val="pt_PT" w:bidi="pt_PT"/>
        </w:rPr>
        <w:t>), um rei da linhagem de Davi (</w:t>
      </w:r>
      <w:hyperlink r:id="rId18">
        <w:r>
          <w:rPr>
            <w:lang w:val="pt_PT" w:bidi="pt_PT"/>
          </w:rPr>
          <w:rPr>
            <w:color w:val="0000EE"/>
            <w:u w:val="single"/>
          </w:rPr>
          <w:t>Ez 34.13</w:t>
        </w:r>
      </w:hyperlink>
      <w:r>
        <w:rPr>
          <w:lang w:val="pt_PT" w:bidi="pt_PT"/>
        </w:rPr>
        <w:t>,</w:t>
      </w:r>
      <w:hyperlink r:id="rId19">
        <w:r>
          <w:rPr>
            <w:lang w:val="pt_PT" w:bidi="pt_PT"/>
          </w:rPr>
          <w:rPr>
            <w:color w:val="0000EE"/>
            <w:u w:val="single"/>
          </w:rPr>
          <w:t>23–24</w:t>
        </w:r>
      </w:hyperlink>
      <w:r>
        <w:rPr>
          <w:lang w:val="pt_PT" w:bidi="pt_PT"/>
        </w:rPr>
        <w:t>), e a nova aliança prometida através de Jeremias (</w:t>
      </w:r>
      <w:hyperlink r:id="rId20">
        <w:r>
          <w:rPr>
            <w:lang w:val="pt_PT" w:bidi="pt_PT"/>
          </w:rPr>
          <w:rPr>
            <w:color w:val="0000EE"/>
            <w:u w:val="single"/>
          </w:rPr>
          <w:t>Jr 31.23</w:t>
        </w:r>
      </w:hyperlink>
      <w:r>
        <w:rPr>
          <w:lang w:val="pt_PT" w:bidi="pt_PT"/>
        </w:rPr>
        <w:t>,</w:t>
      </w:r>
      <w:hyperlink r:id="rId21">
        <w:r>
          <w:rPr>
            <w:lang w:val="pt_PT" w:bidi="pt_PT"/>
          </w:rPr>
          <w:rPr>
            <w:color w:val="0000EE"/>
            <w:u w:val="single"/>
          </w:rPr>
          <w:t>31–34</w:t>
        </w:r>
      </w:hyperlink>
      <w:r>
        <w:rPr>
          <w:lang w:val="pt_PT" w:bidi="pt_PT"/>
        </w:rPr>
        <w:t>), mas não viam nenhuma dessas coisas. Na mente de muitos, Deus havia falhado com seu povo.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>Malaquias apresenta uma breve teologia de Deus destinada a corrigir o pensamento equivocado do povo de Judá sobre sua relação de aliança com o Senhor. Malaquias introduz sua tese — que Deus ama Israel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1.2</w:t>
        </w:r>
      </w:hyperlink>
      <w:r>
        <w:rPr>
          <w:lang w:val="pt_PT" w:bidi="pt_PT"/>
        </w:rPr>
        <w:t>) — em sua primeira mensagem (</w:t>
      </w:r>
      <w:hyperlink r:id="rId22">
        <w:r>
          <w:rPr>
            <w:lang w:val="pt_PT" w:bidi="pt_PT"/>
          </w:rPr>
          <w:rPr>
            <w:color w:val="0000EE"/>
            <w:u w:val="single"/>
          </w:rPr>
          <w:t>1.2–5</w:t>
        </w:r>
      </w:hyperlink>
      <w:r>
        <w:rPr>
          <w:lang w:val="pt_PT" w:bidi="pt_PT"/>
        </w:rPr>
        <w:t>). O profeta então debate essa tese com seu público nas cinco mensagens que se seguem. A segunda mensagem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1.6–2.9</w:t>
        </w:r>
      </w:hyperlink>
      <w:r>
        <w:rPr>
          <w:lang w:val="pt_PT" w:bidi="pt_PT"/>
        </w:rPr>
        <w:t>), direcionada especificamente aos sacerdotes e levitas que servem no Segundo Templo, afirma que Deus é o Senhor e Pai de todo Israel e merece verdadeira adoração. A terceira mensagem (</w:t>
      </w:r>
      <w:hyperlink r:id="rId24">
        <w:r>
          <w:rPr>
            <w:lang w:val="pt_PT" w:bidi="pt_PT"/>
          </w:rPr>
          <w:rPr>
            <w:color w:val="0000EE"/>
            <w:u w:val="single"/>
          </w:rPr>
          <w:t>2.10–16</w:t>
        </w:r>
      </w:hyperlink>
      <w:r>
        <w:rPr>
          <w:lang w:val="pt_PT" w:bidi="pt_PT"/>
        </w:rPr>
        <w:t>) estende as implicações do amor de Deus para os relacionamentos humanos, especialmente o casamento. A quarta mensagem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2.17–3.5</w:t>
        </w:r>
      </w:hyperlink>
      <w:r>
        <w:rPr>
          <w:lang w:val="pt_PT" w:bidi="pt_PT"/>
        </w:rPr>
        <w:t>) destaca a justiça de Deus, apela por honestidade no discurso e nos negócios, e busca uma genuína preocupação social. A quinta mensagem (</w:t>
      </w:r>
      <w:hyperlink r:id="rId26">
        <w:r>
          <w:rPr>
            <w:lang w:val="pt_PT" w:bidi="pt_PT"/>
          </w:rPr>
          <w:rPr>
            <w:color w:val="0000EE"/>
            <w:u w:val="single"/>
          </w:rPr>
          <w:t>3.6–12</w:t>
        </w:r>
      </w:hyperlink>
      <w:r>
        <w:rPr>
          <w:lang w:val="pt_PT" w:bidi="pt_PT"/>
        </w:rPr>
        <w:t>) enfatiza a fidelidade de Deus à sua palavra e convoca Israel a uma fidelidade semelhante na adoração, especialmente na entrega de dízimos e ofertas. A mensagem final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3.13–4.3</w:t>
        </w:r>
      </w:hyperlink>
      <w:r>
        <w:rPr>
          <w:lang w:val="pt_PT" w:bidi="pt_PT"/>
        </w:rPr>
        <w:t>) reitera o desejo de Deus para que Israel seja honesto e fiel na adoração, em vista do dia vindouro do Senhor.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pastoral de Malaquias é evidente em sua pregação: Ele começa e termina com uma mensagem de encorajamento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1.2</w:t>
        </w:r>
      </w:hyperlink>
      <w:r>
        <w:rPr>
          <w:lang w:val="pt_PT" w:bidi="pt_PT"/>
        </w:rPr>
        <w:t xml:space="preserve">;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4.2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Autoria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livro de Malaquias não menciona explicitamente sua autoria, mas presume-se que o profeta Malaquias tenha escrito seus próprios sermões devido à declaração em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 xml:space="preserve"> (“a mensagem que o Senhor deu... através do profeta Malaquias”). Não sabemos nada sobre Malaquias além deste livro; mesmo nele, a única informação biográfica fornecida é que ele era um profeta (</w:t>
      </w:r>
      <w:hyperlink r:id="rId29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Ao contrário de muitos outros livros proféticos, Malaquias não contém uma fórmula de data que vincule a mensagem do profeta ao reinado de qualquer rei específico (e.g.,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Sf 1.1</w:t>
        </w:r>
      </w:hyperlink>
      <w:r>
        <w:rPr>
          <w:lang w:val="pt_PT" w:bidi="pt_PT"/>
        </w:rPr>
        <w:t xml:space="preserve">;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Ag 1.1</w:t>
        </w:r>
      </w:hyperlink>
      <w:r>
        <w:rPr>
          <w:lang w:val="pt_PT" w:bidi="pt_PT"/>
        </w:rPr>
        <w:t xml:space="preserve">;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Zc 1.1</w:t>
        </w:r>
      </w:hyperlink>
      <w:r>
        <w:rPr>
          <w:lang w:val="pt_PT" w:bidi="pt_PT"/>
        </w:rPr>
        <w:t>). A linguagem de Malaquias é semelhante à de Ageu e Zacarias, e parece provável que Malaquias tenha sido um contemporâneo ligeiramente posterior a esses dois profetas. É possível (embora não certo) que a batalha entre os persas e os gregos em Maratona (cerca de 490 a.C.) tenha motivado a mensagem de Malaquias — o profeta pode ter interpretado a luta titânica entre Leste e Oeste como um cumprimento parcial da previsão de Ageu de que Deus estava prestes a “abalar os céus e a terra” e “derrubar tronos reais” (</w:t>
      </w:r>
      <w:hyperlink r:id="rId33">
        <w:r>
          <w:rPr>
            <w:lang w:val="pt_PT" w:bidi="pt_PT"/>
          </w:rPr>
          <w:rPr>
            <w:color w:val="0000EE"/>
            <w:u w:val="single"/>
          </w:rPr>
          <w:t>Ag 2.21–22</w:t>
        </w:r>
      </w:hyperlink>
      <w:r>
        <w:rPr>
          <w:lang w:val="pt_PT" w:bidi="pt_PT"/>
        </w:rPr>
        <w:t>). Também é possível que Malaquias tenha escrito mais tarde, nos anos 400 a.C.</w:t>
      </w:r>
    </w:p>
    <w:p>
      <w:pPr>
        <w:pStyle w:val="Heading2"/>
      </w:pPr>
      <w:r>
        <w:rPr>
          <w:lang w:val="pt_PT" w:bidi="pt_PT"/>
        </w:rPr>
        <w:t>Gênero literário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forma literária das profecias de Malaquias é semelhante a procedimentos legais (ou discursos de julgamento) e disputas. Uma disputa coloca o orador contra seu público em um diálogo combativo. Em Malaquias, a disputa geralmente apresenta (1) uma declaração de verdade feita pelo profeta, (2) uma refutação pelo público formulada como uma pergunta, (3) a resposta do profeta à refutação do público por meio da reafirmação de sua premissa inicial, e (4) a apresentação de evidências adicionais de apoio. O resultado desejado em um processo de aliança e em uma disputa é deixar o oponente sem palavras, removendo todas as bases para argumentação. Este formato retórico de pergunta e argumentação deu origem ao método de diálogo de exposição peculiar às escolas rabínicas posteriores do judaísmo (veja também o método de ensino de Jesus em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Mt 5.21–22</w:t>
        </w:r>
      </w:hyperlink>
      <w:r>
        <w:rPr>
          <w:lang w:val="pt_PT" w:bidi="pt_PT"/>
        </w:rPr>
        <w:t>,</w:t>
      </w:r>
      <w:hyperlink r:id="rId35">
        <w:r>
          <w:rPr>
            <w:lang w:val="pt_PT" w:bidi="pt_PT"/>
          </w:rPr>
          <w:rPr>
            <w:color w:val="0000EE"/>
            <w:u w:val="single"/>
          </w:rPr>
          <w:t>27–28</w:t>
        </w:r>
      </w:hyperlink>
      <w:r>
        <w:rPr>
          <w:lang w:val="pt_PT" w:bidi="pt_PT"/>
        </w:rPr>
        <w:t>: “Vocês ouviram... Mas eu digo...”).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Malaquias busca motivar as pessoas a se conformarem ao plano de Deus. A pregação de Malaquias demonstra uma preocupação abrangente com a aliança que estabeleceu uma relação entre Deus e Israel, incluindo suas obrigações e responsabilidades associadas.</w:t>
      </w:r>
    </w:p>
    <w:p>
      <w:pPr/>
      <w:r>
        <w:rPr>
          <w:lang w:val="pt_PT" w:bidi="pt_PT"/>
        </w:rPr>
      </w:r>
      <w:r>
        <w:rPr>
          <w:lang w:val="pt_PT" w:bidi="pt_PT"/>
        </w:rPr>
        <w:t>Três das mensagens de Malaquias tratam de relacionamentos corretos. A premissa do profeta é que o conhecimento adequado é essencial para manter relacionamentos corretos. Ele aborda relacionamentos corretos no casamento ao condenar o divórcio e incentivar a lealdade conjugal. Ele também aborda relacionamentos corretos na comunidade em geral, focando na honestidade e integridade à luz do caráter de Deus.</w:t>
      </w:r>
    </w:p>
    <w:p>
      <w:pPr/>
      <w:r>
        <w:rPr>
          <w:lang w:val="pt_PT" w:bidi="pt_PT"/>
        </w:rPr>
      </w:r>
      <w:r>
        <w:rPr>
          <w:lang w:val="pt_PT" w:bidi="pt_PT"/>
        </w:rPr>
        <w:t>Malaquias convoca o povo de Deus a retornar a uma compreensão correta de Deus como Pai, Mestre e Deus da aliança de Israel. Ele exorta a um retorno à adoração correta por meio da participação nos sacrifícios do Templo com integridade. Malaquias também incentiva a doação adequada a Deus, que é gracioso e generoso em sua resposta àqueles que são fiéis.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l1:2" TargetMode="External"/><Relationship Id="rId16" Type="http://schemas.openxmlformats.org/officeDocument/2006/relationships/hyperlink" Target="https://ref.ly/Hag2:7" TargetMode="External"/><Relationship Id="rId17" Type="http://schemas.openxmlformats.org/officeDocument/2006/relationships/hyperlink" Target="https://ref.ly/Hag2:18-Hag2:19" TargetMode="External"/><Relationship Id="rId18" Type="http://schemas.openxmlformats.org/officeDocument/2006/relationships/hyperlink" Target="https://ref.ly/Ezek34:13" TargetMode="External"/><Relationship Id="rId19" Type="http://schemas.openxmlformats.org/officeDocument/2006/relationships/hyperlink" Target="https://ref.ly/Ezek34:23-Ezek34:24" TargetMode="External"/><Relationship Id="rId20" Type="http://schemas.openxmlformats.org/officeDocument/2006/relationships/hyperlink" Target="https://ref.ly/Jer31:23" TargetMode="External"/><Relationship Id="rId21" Type="http://schemas.openxmlformats.org/officeDocument/2006/relationships/hyperlink" Target="https://ref.ly/Jer31:31-Jer31:34" TargetMode="External"/><Relationship Id="rId22" Type="http://schemas.openxmlformats.org/officeDocument/2006/relationships/hyperlink" Target="https://ref.ly/Mal1:2-Mal1:5" TargetMode="External"/><Relationship Id="rId23" Type="http://schemas.openxmlformats.org/officeDocument/2006/relationships/hyperlink" Target="https://ref.ly/Mal1:6-Mal2:9" TargetMode="External"/><Relationship Id="rId24" Type="http://schemas.openxmlformats.org/officeDocument/2006/relationships/hyperlink" Target="https://ref.ly/Mal2:10-Mal2:16" TargetMode="External"/><Relationship Id="rId25" Type="http://schemas.openxmlformats.org/officeDocument/2006/relationships/hyperlink" Target="https://ref.ly/Mal2:17-Mal3:5" TargetMode="External"/><Relationship Id="rId26" Type="http://schemas.openxmlformats.org/officeDocument/2006/relationships/hyperlink" Target="https://ref.ly/Mal3:6-Mal3:12" TargetMode="External"/><Relationship Id="rId27" Type="http://schemas.openxmlformats.org/officeDocument/2006/relationships/hyperlink" Target="https://ref.ly/Mal3:13-Mal4:3" TargetMode="External"/><Relationship Id="rId28" Type="http://schemas.openxmlformats.org/officeDocument/2006/relationships/hyperlink" Target="https://ref.ly/Mal4:2" TargetMode="External"/><Relationship Id="rId29" Type="http://schemas.openxmlformats.org/officeDocument/2006/relationships/hyperlink" Target="https://ref.ly/Mal1:1" TargetMode="External"/><Relationship Id="rId30" Type="http://schemas.openxmlformats.org/officeDocument/2006/relationships/hyperlink" Target="https://ref.ly/Zeph1:1" TargetMode="External"/><Relationship Id="rId31" Type="http://schemas.openxmlformats.org/officeDocument/2006/relationships/hyperlink" Target="https://ref.ly/Hag1:1" TargetMode="External"/><Relationship Id="rId32" Type="http://schemas.openxmlformats.org/officeDocument/2006/relationships/hyperlink" Target="https://ref.ly/Zech1:1" TargetMode="External"/><Relationship Id="rId33" Type="http://schemas.openxmlformats.org/officeDocument/2006/relationships/hyperlink" Target="https://ref.ly/Hag2:21-Hag2:22" TargetMode="External"/><Relationship Id="rId34" Type="http://schemas.openxmlformats.org/officeDocument/2006/relationships/hyperlink" Target="https://ref.ly/Matt5:21-Matt5:22" TargetMode="External"/><Relationship Id="rId35" Type="http://schemas.openxmlformats.org/officeDocument/2006/relationships/hyperlink" Target="https://ref.ly/Matt5:27-Matt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