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João escreveu seu Evangelho para inspirar fé. João conhecia Jesus intimamente, e o Evangelho de João fornece um retrato íntimo do Senhor. João se referiu a si como “o discípulo que Jesus amava”. Seu Evangelho se tornou o “Evangelho amado” da igreja. Aqui encontramos Nicodemos, a mulher samaritana no poço, Lázaro e o cético Tomé. João registra para nós muitos das declarações mais memoráveis de Jesus, dos sermões mais longos e dos milagres mais profundos. Aqui encontramos Deus face a face.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Uma pequena comunidade de cristãos vivia na antiga Éfeso durante o final do primeiro século d.C. Eles haviam aprendido as notáveis novidades sobre Jesus e os relatos de sua vida a partir do apóstolo Paulo. Eventualmente, o apóstolo João se mudou para Éfeso e se estabeleceu lá, trazendo suas próprias memórias da vida e ministério de Jesus. Em seus últimos anos, João escreveu essas memórias, fornecendo aos seus seguidores — e a nós — o quarto Evangelho.</w:t>
      </w:r>
    </w:p>
    <w:p>
      <w:pPr/>
      <w:r>
        <w:rPr>
          <w:lang w:val="pt_PT" w:bidi="pt_PT"/>
        </w:rPr>
      </w:r>
      <w:r>
        <w:rPr>
          <w:lang w:val="pt_PT" w:bidi="pt_PT"/>
        </w:rPr>
        <w:t>O desejo de João, acima de tudo, era que seus seguidores cressem que Jesus Cristo é o Filho de Deus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João 20.31</w:t>
        </w:r>
      </w:hyperlink>
      <w:r>
        <w:rPr>
          <w:lang w:val="pt_PT" w:bidi="pt_PT"/>
        </w:rPr>
        <w:t>). Ele percebeu que eles não haviam tido o privilégio de ver os muitos sinais e milagres de Jesus como ele tinha testemunhado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João 20.29</w:t>
        </w:r>
      </w:hyperlink>
      <w:r>
        <w:rPr>
          <w:lang w:val="pt_PT" w:bidi="pt_PT"/>
        </w:rPr>
        <w:t>). A autoridade de João e a experiência profunda com Jesus ecoam de cada história que ele contou. Como uma testemunha da vida de Jesus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João 19.35</w:t>
        </w:r>
      </w:hyperlink>
      <w:r>
        <w:rPr>
          <w:lang w:val="pt_PT" w:bidi="pt_PT"/>
        </w:rPr>
        <w:t xml:space="preserve">), João havia ouvido, visto e tocado a Palavra da vida (veja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1Jo 1.1–4</w:t>
        </w:r>
      </w:hyperlink>
      <w:r>
        <w:rPr>
          <w:lang w:val="pt_PT" w:bidi="pt_PT"/>
        </w:rPr>
        <w:t>) e era uma fonte valiosa de muitas histórias que são únicas em relação ao seu Evangelho.</w:t>
      </w:r>
    </w:p>
    <w:p>
      <w:pPr/>
      <w:r>
        <w:rPr>
          <w:lang w:val="pt_PT" w:bidi="pt_PT"/>
        </w:rPr>
      </w:r>
      <w:r>
        <w:rPr>
          <w:lang w:val="pt_PT" w:bidi="pt_PT"/>
        </w:rPr>
        <w:t>Enquanto os cristãos de Éfeso informavam aos seus concidadãos sobre Jesus, eles rapidamente se encontraram debatendo sobre Jesus com rabinos nas sinagogas locais. Jesus era verdadeiramente o Filho de Deus? Como ele poderia ser o Messias? Os cristãos podem legitimamente afirmar que são “filhos de Abraão”? Alguém poderia provar que a alegação de Jesus de ser enviado de Deus era verdadeira? Guiado pelo Espírito Santo em seu ensino e escrita, João brilhantemente conduziu seus leitores cristãos através desses debates.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tensões cresceram. À medida que pequenas igrejas cresciam de forma paralela com as sinagogas, mais judeus eram convertidos. A oposição aos crentes cristãos era inevitável. Mas João ficou ao lado da igreja durante a terrível perseguição e conflito. Quando parecia que a luta da igreja emergente com a prestigiada comunidade da sinagoga os sobrecarregaria, João corajosamente deu testemunho do ministério de Jesus Cristo. Mais tarde, quando os falsos mestres carregaram consigo a controvérsia interna e conflito para a igreja, João novamente deu força à comunidade. Escrevendo cartas para encorajar e exortar (veja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</w:t>
        </w:r>
      </w:hyperlink>
      <w:r>
        <w:rPr>
          <w:lang w:val="pt_PT" w:bidi="pt_PT"/>
        </w:rPr>
        <w:t xml:space="preserve">,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2</w:t>
        </w:r>
      </w:hyperlink>
      <w:r>
        <w:rPr>
          <w:lang w:val="pt_PT" w:bidi="pt_PT"/>
        </w:rPr>
        <w:t xml:space="preserve">, e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3 João</w:t>
        </w:r>
      </w:hyperlink>
      <w:r>
        <w:rPr>
          <w:lang w:val="pt_PT" w:bidi="pt_PT"/>
        </w:rPr>
        <w:t>, João se tornou o pastor — teólogo heroico das igrejas na Ásia Menor.</w:t>
      </w:r>
    </w:p>
    <w:p>
      <w:pPr/>
      <w:r>
        <w:rPr>
          <w:lang w:val="pt_PT" w:bidi="pt_PT"/>
        </w:rPr>
      </w:r>
      <w:r>
        <w:rPr>
          <w:lang w:val="pt_PT" w:bidi="pt_PT"/>
        </w:rPr>
        <w:t>A escrita de João é tão amada hoje quanto era nos primeiros anos da igreja. Poucos livros da Bíblia influenciaram a vida e o pensamento cristãos como o Evangelho profundo e dinâmico de João. Ao combinar a expressão de intimidade com insight penetrante, João fornece um retrato profundamente satisfatório de Cristo.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João dividiu seu Evangelho em duas seções principais, que compreendem os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capítulos 1–12</w:t>
        </w:r>
      </w:hyperlink>
      <w:r>
        <w:rPr>
          <w:lang w:val="pt_PT" w:bidi="pt_PT"/>
        </w:rPr>
        <w:t xml:space="preserve"> e os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capítulos 13–21</w:t>
        </w:r>
      </w:hyperlink>
      <w:r>
        <w:rPr>
          <w:lang w:val="pt_PT" w:bidi="pt_PT"/>
        </w:rPr>
        <w:t>. A primeira seção, que é frequentemente chamada de “O Livro dos Sinais”, narra sobre o ministério público de Jesus de autorrevelação diante do mundo judaico. A segunda seção, muitas vezes chamada de “O Livro da Glória”, registra as palavras reservadas de Jesus aos seus discípulos e narra a sua morte e ressurreição.</w:t>
      </w:r>
    </w:p>
    <w:p>
      <w:pPr/>
      <w:r>
        <w:rPr>
          <w:lang w:val="pt_PT" w:bidi="pt_PT"/>
        </w:rPr>
      </w:r>
      <w:r>
        <w:rPr>
          <w:lang w:val="pt_PT" w:bidi="pt_PT"/>
        </w:rPr>
        <w:t>Capítulos 1–12. O prólogo do Evangelho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1.1–18</w:t>
        </w:r>
      </w:hyperlink>
      <w:r>
        <w:rPr>
          <w:lang w:val="pt_PT" w:bidi="pt_PT"/>
        </w:rPr>
        <w:t>) resume artisticamente a entrada da Palavra de Deus no mundo. Jesus foi batizado e chamou seus primeiros seguidores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1.19–51</w:t>
        </w:r>
      </w:hyperlink>
      <w:r>
        <w:rPr>
          <w:lang w:val="pt_PT" w:bidi="pt_PT"/>
        </w:rPr>
        <w:t>). Então uma série de eventos notáveis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cap. 2–4</w:t>
        </w:r>
      </w:hyperlink>
      <w:r>
        <w:rPr>
          <w:lang w:val="pt_PT" w:bidi="pt_PT"/>
        </w:rPr>
        <w:t>) destaca a autorrevelação de Jesus aos judeus. Em um casamento em Caná, Jesus transformou água em vinho. Em Jerusalém, ele usou um chicote para expulsar, do Templo, a corrupção e o comércio de dinheiro. Ele debateu o significado de renascimento espiritual com um rabino chamado Nicodemos. Em um poço em Samaria, ele conheceu uma mulher com uma história conjugal em xeque, e lhe ofereceu “água viva”, o que nenhum poço pode fornecer. Em cada um desses eventos, Jesus revelou sua identidade.</w:t>
      </w:r>
    </w:p>
    <w:p>
      <w:pPr/>
      <w:r>
        <w:rPr>
          <w:lang w:val="pt_PT" w:bidi="pt_PT"/>
        </w:rPr>
      </w:r>
      <w:r>
        <w:rPr>
          <w:lang w:val="pt_PT" w:bidi="pt_PT"/>
        </w:rPr>
        <w:t>Na seção seguinte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caps. 5–10</w:t>
        </w:r>
      </w:hyperlink>
      <w:r>
        <w:rPr>
          <w:lang w:val="pt_PT" w:bidi="pt_PT"/>
        </w:rPr>
        <w:t>), Jesus aparece em vários festivais judaicos, usando símbolos e práticas milenares do Antigo Testamento para se autorrevelar ao povo de Deus. No sábado, Jesus trabalhou curando um homem coxo. Na Páscoa, Jesus forneceu pão para cinco mil pessoas. Sob a luz simbólica do Festival dos Tabernáculos, Jesus curou um homem cego, reforçando sua própria identidade como a luz do mundo. A mensagem inequívoca de João é que Jesus veio para cumprir o que o Judaísmo havia prometido desde os tempos do Antigo Testamento.</w:t>
      </w:r>
    </w:p>
    <w:p>
      <w:pPr/>
      <w:r>
        <w:rPr>
          <w:lang w:val="pt_PT" w:bidi="pt_PT"/>
        </w:rPr>
      </w:r>
      <w:r>
        <w:rPr>
          <w:lang w:val="pt_PT" w:bidi="pt_PT"/>
        </w:rPr>
        <w:t>Então, Jesus começou a se preparar para sua morte e ressurreição. João descreve a chegada de Jesus a Betânia, uma cidade a leste de Jerusalém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cap. 11</w:t>
        </w:r>
      </w:hyperlink>
      <w:r>
        <w:rPr>
          <w:lang w:val="pt_PT" w:bidi="pt_PT"/>
        </w:rPr>
        <w:t>). Seu amigo Lázaro havia morrido, e Jesus o trouxe de volta à vida. Após este evento extraordinário, Jesus fez seu último apelo público ao mundo para crer nele e em sua missão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cap. 12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Capítulos 13–21. João focaliza em direção da morte e ressurreição de Jesus, lembrando aos leitores que a cruz não é um sinal de desespero, mas um retrato de glória. Jesus estava voltando para o Pai e precisava preparar seus discípulos para sua partida. Em sua ceia final de Páscoa, Jesus revelou aos seus discípulos as coisas mais próximas de seu coração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caps. 13–17</w:t>
        </w:r>
      </w:hyperlink>
      <w:r>
        <w:rPr>
          <w:lang w:val="pt_PT" w:bidi="pt_PT"/>
        </w:rPr>
        <w:t>). Ele lhes contou abertamente sobre sua morte e partida para o Pai. Ele os assegurou de que não os abandonaria, mas que ele regressaria e transformaria sua tristeza em alegria. Ele lhes prometeu o dom do Espírito Santo. Por fim, Jesus orou por eles.</w:t>
      </w:r>
    </w:p>
    <w:p>
      <w:pPr/>
      <w:r>
        <w:rPr>
          <w:lang w:val="pt_PT" w:bidi="pt_PT"/>
        </w:rPr>
      </w:r>
      <w:r>
        <w:rPr>
          <w:lang w:val="pt_PT" w:bidi="pt_PT"/>
        </w:rPr>
        <w:t>Após esta ceia da Páscoa, Jesus conduziu seus discípulos a leste da cidade e através de um vale até um campo de oliveiras chamado Getsêmani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capítulo 18</w:t>
        </w:r>
      </w:hyperlink>
      <w:r>
        <w:rPr>
          <w:lang w:val="pt_PT" w:bidi="pt_PT"/>
        </w:rPr>
        <w:t>). Judas, que havia concordado em trair Jesus, logo apareceu com um grande contingente de soldados romanos e guardas do Templo. Após sua prisão, Jesus ficou diante do alto conselho judaico para ser interrogado, primeiro por Anás e, depois, por Caifás, o sumo sacerdote em exercício. Pela manhã, os líderes judeus levaram Jesus ao governador romano, Pôncio Pilatos, que fez questionamentos para sondar a identidade de Jesus. Pilatos, persuadido pelos líderes judeus, decidiu ter Jesus crucificado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capítulo 19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 clímax do Evangelho de João é a ressurreição de Jesus dentre os mortos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cap. 20</w:t>
        </w:r>
      </w:hyperlink>
      <w:r>
        <w:rPr>
          <w:lang w:val="pt_PT" w:bidi="pt_PT"/>
        </w:rPr>
        <w:t>). Este evento começa uma série de relatos dramáticos em que Jesus apareceu aos seus discípulos e os encorajou. Ele lhes deu o Espírito Santo e os comissionou para representá-lo perante o mundo. Jesus deu aos seus discípulos suas claras instruções, por fim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cap. 21</w:t>
        </w:r>
      </w:hyperlink>
      <w:r>
        <w:rPr>
          <w:lang w:val="pt_PT" w:bidi="pt_PT"/>
        </w:rPr>
        <w:t>). Ele os lembrou de seu poder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21.1–14</w:t>
        </w:r>
      </w:hyperlink>
      <w:r>
        <w:rPr>
          <w:lang w:val="pt_PT" w:bidi="pt_PT"/>
        </w:rPr>
        <w:t>); restabeleceu Pedro, que o havia negado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21.15–17</w:t>
        </w:r>
      </w:hyperlink>
      <w:r>
        <w:rPr>
          <w:lang w:val="pt_PT" w:bidi="pt_PT"/>
        </w:rPr>
        <w:t>); e instruiu-o a segui-lo em sua missão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21.18–19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 e Data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Tal como acontece com os outros Evangelhos, João não fornece evidências explícitas sobre seu autor, embora a figura enigmática do “discípulo amado” forneça pistas evidentes (veja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13.23</w:t>
        </w:r>
      </w:hyperlink>
      <w:r>
        <w:rPr>
          <w:lang w:val="pt_PT" w:bidi="pt_PT"/>
        </w:rPr>
        <w:t xml:space="preserve">;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19.26–27</w:t>
        </w:r>
      </w:hyperlink>
      <w:r>
        <w:rPr>
          <w:lang w:val="pt_PT" w:bidi="pt_PT"/>
        </w:rPr>
        <w:t xml:space="preserve">;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20.2–10</w:t>
        </w:r>
      </w:hyperlink>
      <w:r>
        <w:rPr>
          <w:lang w:val="pt_PT" w:bidi="pt_PT"/>
        </w:rPr>
        <w:t xml:space="preserve">;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21.7</w:t>
        </w:r>
      </w:hyperlink>
      <w:r>
        <w:rPr>
          <w:lang w:val="pt_PT" w:bidi="pt_PT"/>
        </w:rPr>
        <w:t xml:space="preserve">,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20–24</w:t>
        </w:r>
      </w:hyperlink>
      <w:r>
        <w:rPr>
          <w:lang w:val="pt_PT" w:bidi="pt_PT"/>
        </w:rPr>
        <w:t>). O Evangelho de João deve estar conectado com esta pessoa, pois ela é identificada como a testemunha ocular, a fonte deste registro da vida de Jesus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19.35</w:t>
        </w:r>
      </w:hyperlink>
      <w:r>
        <w:rPr>
          <w:lang w:val="pt_PT" w:bidi="pt_PT"/>
        </w:rPr>
        <w:t xml:space="preserve">;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21.20–24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Quem era este discípulo amado? Começando em 125 d.C., os líderes na igreja primitiva escreveram que ele era o apóstolo João, o filho de Zebedeu, que estava vivendo em Éfeso quando ele escreveu este Evangelho (veja, p. ex., Eusébio, </w:t>
      </w:r>
      <w:r>
        <w:rPr>
          <w:i/>
          <w:lang w:val="pt_PT" w:bidi="pt_PT"/>
        </w:rPr>
        <w:t xml:space="preserve">História da Igreja </w:t>
      </w:r>
      <w:r>
        <w:rPr>
          <w:lang w:val="pt_PT" w:bidi="pt_PT"/>
        </w:rPr>
        <w:t xml:space="preserve">3.23). João era um dos Doze e, junto com Tiago (seu irmão) e Pedro, fazia parte de um círculo fechado em torno de Jesus (veja, p. ex.,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Mt 26.36–37</w:t>
        </w:r>
      </w:hyperlink>
      <w:r>
        <w:rPr>
          <w:lang w:val="pt_PT" w:bidi="pt_PT"/>
        </w:rPr>
        <w:t xml:space="preserve">;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Mc 5.37</w:t>
        </w:r>
      </w:hyperlink>
      <w:r>
        <w:rPr>
          <w:lang w:val="pt_PT" w:bidi="pt_PT"/>
        </w:rPr>
        <w:t xml:space="preserve">;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9.2</w:t>
        </w:r>
      </w:hyperlink>
      <w:r>
        <w:rPr>
          <w:lang w:val="pt_PT" w:bidi="pt_PT"/>
        </w:rPr>
        <w:t>). O Evangelho de João reflete de perto esta perspectiva. A maioria dos estudiosos acredita que João finalizou a escrita de seu Evangelho por volta de 90 d.C.</w:t>
      </w:r>
    </w:p>
    <w:p>
      <w:pPr>
        <w:pStyle w:val="Heading2"/>
      </w:pPr>
      <w:r>
        <w:rPr>
          <w:lang w:val="pt_PT" w:bidi="pt_PT"/>
        </w:rPr>
        <w:t>Destinatários</w:t>
      </w:r>
    </w:p>
    <w:p>
      <w:pPr/>
      <w:r>
        <w:rPr>
          <w:lang w:val="pt_PT" w:bidi="pt_PT"/>
        </w:rPr>
      </w:r>
      <w:r>
        <w:rPr>
          <w:lang w:val="pt_PT" w:bidi="pt_PT"/>
        </w:rPr>
        <w:t>João, provavelmente, escreveu seu Evangelho para os cristãos judeus que viviam em Éfeso, Ásia Menor e o mundo mediterrâneo, em geral. Esses crentes se encontravam envolvidos entre as civilizações judaica e grega, e seu entendimento do judaísmo poderia estar se deteriorando.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Enquanto o conhecimento de João acerca da Palestina e do judaísmo é refletido em todo o seu Evangelho, ele presumiu que seu público não estava familiarizado com certos detalhes do mundo de Jesus. Por exemplo, ele explicou que </w:t>
      </w:r>
      <w:r>
        <w:rPr>
          <w:i/>
          <w:lang w:val="pt_PT" w:bidi="pt_PT"/>
        </w:rPr>
        <w:t>rabi</w:t>
      </w:r>
      <w:r>
        <w:rPr>
          <w:lang w:val="pt_PT" w:bidi="pt_PT"/>
        </w:rPr>
        <w:t xml:space="preserve"> é uma palavra hebraica que significa “mestre” (</w:t>
      </w:r>
      <w:hyperlink r:id="rId46">
        <w:r>
          <w:rPr>
            <w:lang w:val="pt_PT" w:bidi="pt_PT"/>
          </w:rPr>
          <w:rPr>
            <w:color w:val="0000EE"/>
            <w:u w:val="single"/>
          </w:rPr>
          <w:t>1.38</w:t>
        </w:r>
      </w:hyperlink>
      <w:r>
        <w:rPr>
          <w:lang w:val="pt_PT" w:bidi="pt_PT"/>
        </w:rPr>
        <w:t>), e ele deu um nome alternativo para o Mar da Galileia (</w:t>
      </w:r>
      <w:hyperlink r:id="rId47">
        <w:r>
          <w:rPr>
            <w:lang w:val="pt_PT" w:bidi="pt_PT"/>
          </w:rPr>
          <w:rPr>
            <w:color w:val="0000EE"/>
            <w:u w:val="single"/>
          </w:rPr>
          <w:t>6.1</w:t>
        </w:r>
      </w:hyperlink>
      <w:r>
        <w:rPr>
          <w:lang w:val="pt_PT" w:bidi="pt_PT"/>
        </w:rPr>
        <w:t>). Ao mesmo tempo, João assumia que seus leitores estavam familiarizados com tradições, conceitos e festivais judaicos. Eles provavelmente também estavam familiarizados com a história básica apresentada no Evangelho de Marcos. Por exemplo, João se refere à prisão de João Batista (</w:t>
      </w:r>
      <w:hyperlink r:id="rId48">
        <w:r>
          <w:rPr>
            <w:lang w:val="pt_PT" w:bidi="pt_PT"/>
          </w:rPr>
          <w:rPr>
            <w:color w:val="0000EE"/>
            <w:u w:val="single"/>
          </w:rPr>
          <w:t>3:24</w:t>
        </w:r>
      </w:hyperlink>
      <w:r>
        <w:rPr>
          <w:lang w:val="pt_PT" w:bidi="pt_PT"/>
        </w:rPr>
        <w:t>) sem nunca contar a história completa.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Revelação e Redenção. “A luz resplandece nas trevas, e as trevas não prevaleceram contra ela” (</w:t>
      </w:r>
      <w:hyperlink r:id="rId49">
        <w:r>
          <w:rPr>
            <w:lang w:val="pt_PT" w:bidi="pt_PT"/>
          </w:rPr>
          <w:rPr>
            <w:color w:val="0000EE"/>
            <w:u w:val="single"/>
          </w:rPr>
          <w:t>1.5</w:t>
        </w:r>
      </w:hyperlink>
      <w:r>
        <w:rPr>
          <w:lang w:val="pt_PT" w:bidi="pt_PT"/>
        </w:rPr>
        <w:t>). A luz de Deus tabernaculou no mundo: Cristo revela o Pai (</w:t>
      </w:r>
      <w:hyperlink r:id="rId50">
        <w:r>
          <w:rPr>
            <w:lang w:val="pt_PT" w:bidi="pt_PT"/>
          </w:rPr>
          <w:rPr>
            <w:color w:val="0000EE"/>
            <w:u w:val="single"/>
          </w:rPr>
          <w:t>14.9</w:t>
        </w:r>
      </w:hyperlink>
      <w:r>
        <w:rPr>
          <w:lang w:val="pt_PT" w:bidi="pt_PT"/>
        </w:rPr>
        <w:t>). Em Cristo, vemos a glória de Deus em um ser humano. E mesmo que Jesus tenha sido perseguido, provado e crucificado, a luz não pode ser extinta. O propósito de Jesus ao revelar Deus é redimir as pessoas: “A Palavra deu vida a tudo o que foi criado, e sua vida trouxe luz a todos” (</w:t>
      </w:r>
      <w:hyperlink r:id="rId51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>). Aqueles que abraçam a revelação e redenção de Cristo, com fé, ganharão a vida eterna.</w:t>
      </w:r>
    </w:p>
    <w:p>
      <w:pPr/>
      <w:r>
        <w:rPr>
          <w:lang w:val="pt_PT" w:bidi="pt_PT"/>
        </w:rPr>
      </w:r>
      <w:r>
        <w:rPr>
          <w:lang w:val="pt_PT" w:bidi="pt_PT"/>
        </w:rPr>
        <w:t>Adoração e o Espírito. A adoração deve ocorrer “em espírito e em verdade”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4.24</w:t>
        </w:r>
      </w:hyperlink>
      <w:r>
        <w:rPr>
          <w:lang w:val="pt_PT" w:bidi="pt_PT"/>
        </w:rPr>
        <w:t>), energizada e informada pelo Espírito de Deus. Nicodemos tinha que nascer da “água e Espírito” para entrar no Reino de Deus (</w:t>
      </w:r>
      <w:hyperlink r:id="rId53">
        <w:r>
          <w:rPr>
            <w:lang w:val="pt_PT" w:bidi="pt_PT"/>
          </w:rPr>
          <w:rPr>
            <w:color w:val="0000EE"/>
            <w:u w:val="single"/>
          </w:rPr>
          <w:t>3.5</w:t>
        </w:r>
      </w:hyperlink>
      <w:r>
        <w:rPr>
          <w:lang w:val="pt_PT" w:bidi="pt_PT"/>
        </w:rPr>
        <w:t>). Na Galileia, após alimentar as 5.000 pessoas, Jesus disse à multidão que o pão vivo está em seu corpo, que seria oferecido em sacrifício. Ele os instruiu a consumir seu corpo e sangue, simbolizando a Ceia do Senhor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6.51–59</w:t>
        </w:r>
      </w:hyperlink>
      <w:r>
        <w:rPr>
          <w:lang w:val="pt_PT" w:bidi="pt_PT"/>
        </w:rPr>
        <w:t xml:space="preserve">). No entanto, a adoração que está focada apenas nos elementos individuais e não acompanhada pelo Espírito de Deus não tem qualquer valor (veja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6.63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Cristo. João registrou as descrições de Jesus sobre sua natureza, origem e relacionamento com o Pai. Jesus afirmou sua unidade com o Pai (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10.30</w:t>
        </w:r>
      </w:hyperlink>
      <w:r>
        <w:rPr>
          <w:lang w:val="pt_PT" w:bidi="pt_PT"/>
        </w:rPr>
        <w:t xml:space="preserve">;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14.9–10</w:t>
        </w:r>
      </w:hyperlink>
      <w:r>
        <w:rPr>
          <w:lang w:val="pt_PT" w:bidi="pt_PT"/>
        </w:rPr>
        <w:t>) e a unidade na qual entram num propósito (</w:t>
      </w:r>
      <w:hyperlink r:id="rId58">
        <w:r>
          <w:rPr>
            <w:lang w:val="pt_PT" w:bidi="pt_PT"/>
          </w:rPr>
          <w:rPr>
            <w:color w:val="0000EE"/>
            <w:u w:val="single"/>
          </w:rPr>
          <w:t>5.17</w:t>
        </w:r>
      </w:hyperlink>
      <w:r>
        <w:rPr>
          <w:lang w:val="pt_PT" w:bidi="pt_PT"/>
        </w:rPr>
        <w:t xml:space="preserve">;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8.42</w:t>
        </w:r>
      </w:hyperlink>
      <w:r>
        <w:rPr>
          <w:lang w:val="pt_PT" w:bidi="pt_PT"/>
        </w:rPr>
        <w:t>), bem como sua distinção pessoal (</w:t>
      </w:r>
      <w:hyperlink r:id="rId60">
        <w:r>
          <w:rPr>
            <w:lang w:val="pt_PT" w:bidi="pt_PT"/>
          </w:rPr>
          <w:rPr>
            <w:color w:val="0000EE"/>
            <w:u w:val="single"/>
          </w:rPr>
          <w:t>14.28</w:t>
        </w:r>
      </w:hyperlink>
      <w:r>
        <w:rPr>
          <w:lang w:val="pt_PT" w:bidi="pt_PT"/>
        </w:rPr>
        <w:t xml:space="preserve">;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17.1–5</w:t>
        </w:r>
      </w:hyperlink>
      <w:r>
        <w:rPr>
          <w:lang w:val="pt_PT" w:bidi="pt_PT"/>
        </w:rPr>
        <w:t xml:space="preserve">). Jesus até usou o próprio título (“Eu Sou”) que Deus usou para si no Antigo Testamento, afirmando, assim, sua própria divindade (veja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8.58</w:t>
        </w:r>
      </w:hyperlink>
      <w:r>
        <w:rPr>
          <w:lang w:val="pt_PT" w:bidi="pt_PT"/>
        </w:rPr>
        <w:t xml:space="preserve">;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18.4–5</w:t>
        </w:r>
      </w:hyperlink>
      <w:r>
        <w:rPr>
          <w:lang w:val="pt_PT" w:bidi="pt_PT"/>
        </w:rPr>
        <w:t xml:space="preserve">;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Êx 3.3–14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Santo. O Evangelho de João ressalta o trabalho do Espírito Santo como uma característica central da experiência humana de Jesus (</w:t>
      </w:r>
      <w:hyperlink r:id="rId65">
        <w:r>
          <w:rPr>
            <w:lang w:val="pt_PT" w:bidi="pt_PT"/>
          </w:rPr>
          <w:rPr>
            <w:color w:val="0000EE"/>
            <w:u w:val="single"/>
          </w:rPr>
          <w:t>caps. 4</w:t>
        </w:r>
      </w:hyperlink>
      <w:r>
        <w:rPr>
          <w:lang w:val="pt_PT" w:bidi="pt_PT"/>
        </w:rPr>
        <w:t xml:space="preserve">,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7</w:t>
        </w:r>
      </w:hyperlink>
      <w:r>
        <w:rPr>
          <w:lang w:val="pt_PT" w:bidi="pt_PT"/>
        </w:rPr>
        <w:t xml:space="preserve">) e de nossas vidas (cap.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3</w:t>
        </w:r>
      </w:hyperlink>
      <w:r>
        <w:rPr>
          <w:lang w:val="pt_PT" w:bidi="pt_PT"/>
        </w:rPr>
        <w:t xml:space="preserve">,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14</w:t>
        </w:r>
      </w:hyperlink>
      <w:r>
        <w:rPr>
          <w:lang w:val="pt_PT" w:bidi="pt_PT"/>
        </w:rPr>
        <w:t xml:space="preserve">, e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16</w:t>
        </w:r>
      </w:hyperlink>
      <w:r>
        <w:rPr>
          <w:lang w:val="pt_PT" w:bidi="pt_PT"/>
        </w:rPr>
        <w:t>). O poder transformador do Espírito de Deus é uma marca registrada do verdadeiro discipulado.</w:t>
      </w:r>
    </w:p>
    <w:p>
      <w:pPr/>
      <w:r>
        <w:rPr>
          <w:lang w:val="pt_PT" w:bidi="pt_PT"/>
        </w:rPr>
      </w:r>
      <w:r>
        <w:rPr>
          <w:lang w:val="pt_PT" w:bidi="pt_PT"/>
        </w:rPr>
        <w:t>A Missão da Igreja. Deus enviou Jesus ao mundo (</w:t>
      </w:r>
      <w:hyperlink r:id="rId70">
        <w:r>
          <w:rPr>
            <w:lang w:val="pt_PT" w:bidi="pt_PT"/>
          </w:rPr>
          <w:rPr>
            <w:color w:val="0000EE"/>
            <w:u w:val="single"/>
          </w:rPr>
          <w:t>8.18</w:t>
        </w:r>
      </w:hyperlink>
      <w:r>
        <w:rPr>
          <w:lang w:val="pt_PT" w:bidi="pt_PT"/>
        </w:rPr>
        <w:t>) para proclamar sua glória e testificar as Boas Novas da redenção. Após sua partida, o Filho continuou esta missão através do Espírito (</w:t>
      </w:r>
      <w:hyperlink r:id="rId71">
        <w:r>
          <w:rPr>
            <w:lang w:val="pt_PT" w:bidi="pt_PT"/>
          </w:rPr>
          <w:rPr>
            <w:color w:val="0000EE"/>
            <w:u w:val="single"/>
          </w:rPr>
          <w:t>16.5–11</w:t>
        </w:r>
      </w:hyperlink>
      <w:r>
        <w:rPr>
          <w:lang w:val="pt_PT" w:bidi="pt_PT"/>
        </w:rPr>
        <w:t>), que, por sua vez, encheria a igreja e capacitaria os crentes para cumprir a missão de Jesus no mundo (</w:t>
      </w:r>
      <w:hyperlink r:id="rId72">
        <w:r>
          <w:rPr>
            <w:lang w:val="pt_PT" w:bidi="pt_PT"/>
          </w:rPr>
          <w:rPr>
            <w:color w:val="0000EE"/>
            <w:u w:val="single"/>
          </w:rPr>
          <w:t>20.20–23</w:t>
        </w:r>
      </w:hyperlink>
      <w:r>
        <w:rPr>
          <w:lang w:val="pt_PT" w:bidi="pt_PT"/>
        </w:rPr>
        <w:t xml:space="preserve">;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Mt 28.18–20</w:t>
        </w:r>
      </w:hyperlink>
      <w:r>
        <w:rPr>
          <w:lang w:val="pt_PT" w:bidi="pt_PT"/>
        </w:rPr>
        <w:t xml:space="preserve">;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Atos 1.7–8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últimos dias. Os primeiros cristãos aguardavam o retorno de Cristo, e João afirma esta expectativa. No entanto, os crentes podem experimentar a tão desejada presença de Jesus no Espírito Santo. O anúncio de Jesus da vinda do Espírito ecoa a linguagem de sua própria segunda vinda (veja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14.15–26</w:t>
        </w:r>
      </w:hyperlink>
      <w:r>
        <w:rPr>
          <w:lang w:val="pt_PT" w:bidi="pt_PT"/>
        </w:rPr>
        <w:t>). De um modo crucial, Jesus já está conosco no Espírito enquanto continuamos a aguardar, adiante, para a vinda pessoal de Cristo ao final da história.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20:31" TargetMode="External"/><Relationship Id="rId16" Type="http://schemas.openxmlformats.org/officeDocument/2006/relationships/hyperlink" Target="https://ref.ly/John20:29" TargetMode="External"/><Relationship Id="rId17" Type="http://schemas.openxmlformats.org/officeDocument/2006/relationships/hyperlink" Target="https://ref.ly/John19:35" TargetMode="External"/><Relationship Id="rId18" Type="http://schemas.openxmlformats.org/officeDocument/2006/relationships/hyperlink" Target="https://ref.ly/1John1:1-1John1:4" TargetMode="External"/><Relationship Id="rId19" Type="http://schemas.openxmlformats.org/officeDocument/2006/relationships/hyperlink" Target="https://ref.ly/1John1:1-1John5:21" TargetMode="External"/><Relationship Id="rId20" Type="http://schemas.openxmlformats.org/officeDocument/2006/relationships/hyperlink" Target="https://ref.ly/2John1:1-2John1:13" TargetMode="External"/><Relationship Id="rId21" Type="http://schemas.openxmlformats.org/officeDocument/2006/relationships/hyperlink" Target="https://ref.ly/3John1:1-3John1:15" TargetMode="External"/><Relationship Id="rId22" Type="http://schemas.openxmlformats.org/officeDocument/2006/relationships/hyperlink" Target="https://ref.ly/John1:1-John12:50" TargetMode="External"/><Relationship Id="rId23" Type="http://schemas.openxmlformats.org/officeDocument/2006/relationships/hyperlink" Target="https://ref.ly/John13:1-John21:25" TargetMode="External"/><Relationship Id="rId24" Type="http://schemas.openxmlformats.org/officeDocument/2006/relationships/hyperlink" Target="https://ref.ly/John1:1-John1:18" TargetMode="External"/><Relationship Id="rId25" Type="http://schemas.openxmlformats.org/officeDocument/2006/relationships/hyperlink" Target="https://ref.ly/John1:19-John1:51" TargetMode="External"/><Relationship Id="rId26" Type="http://schemas.openxmlformats.org/officeDocument/2006/relationships/hyperlink" Target="https://ref.ly/John2:1-John4:54" TargetMode="External"/><Relationship Id="rId27" Type="http://schemas.openxmlformats.org/officeDocument/2006/relationships/hyperlink" Target="https://ref.ly/John5:1-John10:42" TargetMode="External"/><Relationship Id="rId28" Type="http://schemas.openxmlformats.org/officeDocument/2006/relationships/hyperlink" Target="https://ref.ly/John11:1-John11:57" TargetMode="External"/><Relationship Id="rId29" Type="http://schemas.openxmlformats.org/officeDocument/2006/relationships/hyperlink" Target="https://ref.ly/John12:1-John12:50" TargetMode="External"/><Relationship Id="rId30" Type="http://schemas.openxmlformats.org/officeDocument/2006/relationships/hyperlink" Target="https://ref.ly/John13:1-John17:26" TargetMode="External"/><Relationship Id="rId31" Type="http://schemas.openxmlformats.org/officeDocument/2006/relationships/hyperlink" Target="https://ref.ly/John18:1-John18:40" TargetMode="External"/><Relationship Id="rId32" Type="http://schemas.openxmlformats.org/officeDocument/2006/relationships/hyperlink" Target="https://ref.ly/John19:1-John19:42" TargetMode="External"/><Relationship Id="rId33" Type="http://schemas.openxmlformats.org/officeDocument/2006/relationships/hyperlink" Target="https://ref.ly/John20:1-John20:31" TargetMode="External"/><Relationship Id="rId34" Type="http://schemas.openxmlformats.org/officeDocument/2006/relationships/hyperlink" Target="https://ref.ly/John21:1-John21:25" TargetMode="External"/><Relationship Id="rId35" Type="http://schemas.openxmlformats.org/officeDocument/2006/relationships/hyperlink" Target="https://ref.ly/John21:1-John21:14" TargetMode="External"/><Relationship Id="rId36" Type="http://schemas.openxmlformats.org/officeDocument/2006/relationships/hyperlink" Target="https://ref.ly/John21:15-John21:17" TargetMode="External"/><Relationship Id="rId37" Type="http://schemas.openxmlformats.org/officeDocument/2006/relationships/hyperlink" Target="https://ref.ly/John21:18-John21:19" TargetMode="External"/><Relationship Id="rId38" Type="http://schemas.openxmlformats.org/officeDocument/2006/relationships/hyperlink" Target="https://ref.ly/John13:23" TargetMode="External"/><Relationship Id="rId39" Type="http://schemas.openxmlformats.org/officeDocument/2006/relationships/hyperlink" Target="https://ref.ly/John19:26-John19:27" TargetMode="External"/><Relationship Id="rId40" Type="http://schemas.openxmlformats.org/officeDocument/2006/relationships/hyperlink" Target="https://ref.ly/John20:2-John20:10" TargetMode="External"/><Relationship Id="rId41" Type="http://schemas.openxmlformats.org/officeDocument/2006/relationships/hyperlink" Target="https://ref.ly/John21:7" TargetMode="External"/><Relationship Id="rId42" Type="http://schemas.openxmlformats.org/officeDocument/2006/relationships/hyperlink" Target="https://ref.ly/John21:20-John21:24" TargetMode="External"/><Relationship Id="rId43" Type="http://schemas.openxmlformats.org/officeDocument/2006/relationships/hyperlink" Target="https://ref.ly/Matt26:36-Matt26:37" TargetMode="External"/><Relationship Id="rId44" Type="http://schemas.openxmlformats.org/officeDocument/2006/relationships/hyperlink" Target="https://ref.ly/Mark5:37" TargetMode="External"/><Relationship Id="rId45" Type="http://schemas.openxmlformats.org/officeDocument/2006/relationships/hyperlink" Target="https://ref.ly/Mark9:2" TargetMode="External"/><Relationship Id="rId46" Type="http://schemas.openxmlformats.org/officeDocument/2006/relationships/hyperlink" Target="https://ref.ly/John1:38" TargetMode="External"/><Relationship Id="rId47" Type="http://schemas.openxmlformats.org/officeDocument/2006/relationships/hyperlink" Target="https://ref.ly/John6:1" TargetMode="External"/><Relationship Id="rId48" Type="http://schemas.openxmlformats.org/officeDocument/2006/relationships/hyperlink" Target="https://ref.ly/John3:24" TargetMode="External"/><Relationship Id="rId49" Type="http://schemas.openxmlformats.org/officeDocument/2006/relationships/hyperlink" Target="https://ref.ly/John1:5" TargetMode="External"/><Relationship Id="rId50" Type="http://schemas.openxmlformats.org/officeDocument/2006/relationships/hyperlink" Target="https://ref.ly/John14:9" TargetMode="External"/><Relationship Id="rId51" Type="http://schemas.openxmlformats.org/officeDocument/2006/relationships/hyperlink" Target="https://ref.ly/John1:4" TargetMode="External"/><Relationship Id="rId52" Type="http://schemas.openxmlformats.org/officeDocument/2006/relationships/hyperlink" Target="https://ref.ly/John4:24" TargetMode="External"/><Relationship Id="rId53" Type="http://schemas.openxmlformats.org/officeDocument/2006/relationships/hyperlink" Target="https://ref.ly/John3:5" TargetMode="External"/><Relationship Id="rId54" Type="http://schemas.openxmlformats.org/officeDocument/2006/relationships/hyperlink" Target="https://ref.ly/John6:51-John6:59" TargetMode="External"/><Relationship Id="rId55" Type="http://schemas.openxmlformats.org/officeDocument/2006/relationships/hyperlink" Target="https://ref.ly/John6:63" TargetMode="External"/><Relationship Id="rId56" Type="http://schemas.openxmlformats.org/officeDocument/2006/relationships/hyperlink" Target="https://ref.ly/John10:30" TargetMode="External"/><Relationship Id="rId57" Type="http://schemas.openxmlformats.org/officeDocument/2006/relationships/hyperlink" Target="https://ref.ly/John14:9-John14:10" TargetMode="External"/><Relationship Id="rId58" Type="http://schemas.openxmlformats.org/officeDocument/2006/relationships/hyperlink" Target="https://ref.ly/John5:17" TargetMode="External"/><Relationship Id="rId59" Type="http://schemas.openxmlformats.org/officeDocument/2006/relationships/hyperlink" Target="https://ref.ly/John8:42" TargetMode="External"/><Relationship Id="rId60" Type="http://schemas.openxmlformats.org/officeDocument/2006/relationships/hyperlink" Target="https://ref.ly/John14:28" TargetMode="External"/><Relationship Id="rId61" Type="http://schemas.openxmlformats.org/officeDocument/2006/relationships/hyperlink" Target="https://ref.ly/John17:1-John17:5" TargetMode="External"/><Relationship Id="rId62" Type="http://schemas.openxmlformats.org/officeDocument/2006/relationships/hyperlink" Target="https://ref.ly/John8:58" TargetMode="External"/><Relationship Id="rId63" Type="http://schemas.openxmlformats.org/officeDocument/2006/relationships/hyperlink" Target="https://ref.ly/John18:4-John18:5" TargetMode="External"/><Relationship Id="rId64" Type="http://schemas.openxmlformats.org/officeDocument/2006/relationships/hyperlink" Target="https://ref.ly/Exod3:13-Exod3:14" TargetMode="External"/><Relationship Id="rId65" Type="http://schemas.openxmlformats.org/officeDocument/2006/relationships/hyperlink" Target="https://ref.ly/John4:1-John4:54" TargetMode="External"/><Relationship Id="rId66" Type="http://schemas.openxmlformats.org/officeDocument/2006/relationships/hyperlink" Target="https://ref.ly/John7:1-John7:53" TargetMode="External"/><Relationship Id="rId67" Type="http://schemas.openxmlformats.org/officeDocument/2006/relationships/hyperlink" Target="https://ref.ly/John3:1-John3:36" TargetMode="External"/><Relationship Id="rId68" Type="http://schemas.openxmlformats.org/officeDocument/2006/relationships/hyperlink" Target="https://ref.ly/John14:1-John14:31" TargetMode="External"/><Relationship Id="rId69" Type="http://schemas.openxmlformats.org/officeDocument/2006/relationships/hyperlink" Target="https://ref.ly/John16:1-John16:33" TargetMode="External"/><Relationship Id="rId70" Type="http://schemas.openxmlformats.org/officeDocument/2006/relationships/hyperlink" Target="https://ref.ly/John8:18" TargetMode="External"/><Relationship Id="rId71" Type="http://schemas.openxmlformats.org/officeDocument/2006/relationships/hyperlink" Target="https://ref.ly/John16:5-John16:11" TargetMode="External"/><Relationship Id="rId72" Type="http://schemas.openxmlformats.org/officeDocument/2006/relationships/hyperlink" Target="https://ref.ly/John20:20-John20:23" TargetMode="External"/><Relationship Id="rId73" Type="http://schemas.openxmlformats.org/officeDocument/2006/relationships/hyperlink" Target="https://ref.ly/Matt28:18-Matt28:20" TargetMode="External"/><Relationship Id="rId74" Type="http://schemas.openxmlformats.org/officeDocument/2006/relationships/hyperlink" Target="https://ref.ly/Acts1:7-Acts1:8" TargetMode="External"/><Relationship Id="rId75" Type="http://schemas.openxmlformats.org/officeDocument/2006/relationships/hyperlink" Target="https://ref.ly/John14:15-John14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