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3">
        <w:r>
          <w:rPr>
            <w:lang w:val="zh_TW" w:bidi="zh_TW"/>
          </w:rPr>
          <w:rPr>
            <w:color w:val="0000EE"/>
            <w:u w:val="single"/>
          </w:rPr>
          <w:t>但1:1–5</w:t>
        </w:r>
      </w:hyperlink>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hyperlink r:id="rId14">
        <w:r>
          <w:rPr>
            <w:lang w:val="zh_TW" w:bidi="zh_TW"/>
          </w:rPr>
          <w:rPr>
            <w:color w:val="0000EE"/>
            <w:u w:val="single"/>
          </w:rPr>
          <w:t>結1:1–2</w:t>
        </w:r>
      </w:hyperlink>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hyperlink r:id="rId15">
        <w:r>
          <w:rPr>
            <w:lang w:val="zh_TW" w:bidi="zh_TW"/>
          </w:rPr>
          <w:rPr>
            <w:color w:val="0000EE"/>
            <w:u w:val="single"/>
          </w:rPr>
          <w:t>第一至三章</w:t>
        </w:r>
      </w:hyperlink>
      <w:r>
        <w:rPr>
          <w:lang w:val="zh_TW" w:bidi="zh_TW"/>
        </w:rPr>
        <w:t>講述以西結被呼召和委任為先知。他開頭的異象講述了耶和華的榮耀正在不祥的移動著（</w:t>
      </w:r>
      <w:hyperlink r:id="rId16">
        <w:r>
          <w:rPr>
            <w:lang w:val="zh_TW" w:bidi="zh_TW"/>
          </w:rPr>
          <w:rPr>
            <w:color w:val="0000EE"/>
            <w:u w:val="single"/>
          </w:rPr>
          <w:t>1:4–28</w:t>
        </w:r>
      </w:hyperlink>
      <w:r>
        <w:rPr>
          <w:lang w:val="zh_TW" w:bidi="zh_TW"/>
        </w:rPr>
        <w:t>）。在移動和審判的景象中，描繪了耶和華神作為天上的戰士，乘著祂的戰車來審判祂的百姓。在以西結蒙召的時候（</w:t>
      </w:r>
      <w:hyperlink r:id="rId17">
        <w:r>
          <w:rPr>
            <w:lang w:val="zh_TW" w:bidi="zh_TW"/>
          </w:rPr>
          <w:rPr>
            <w:color w:val="0000EE"/>
            <w:u w:val="single"/>
          </w:rPr>
          <w:t>2:1–3:15</w:t>
        </w:r>
      </w:hyperlink>
      <w:r>
        <w:rPr>
          <w:lang w:val="zh_TW" w:bidi="zh_TW"/>
        </w:rPr>
        <w:t>），聖靈告訴他，頑固和叛逆的猶大百姓不會聽從他的訊息。然而，耶和華希望以西結以同樣頑固的忠心傳講祂的訊息。就像守望者一樣（</w:t>
      </w:r>
      <w:hyperlink r:id="rId18">
        <w:r>
          <w:rPr>
            <w:lang w:val="zh_TW" w:bidi="zh_TW"/>
          </w:rPr>
          <w:rPr>
            <w:color w:val="0000EE"/>
            <w:u w:val="single"/>
          </w:rPr>
          <w:t>3:16–27</w:t>
        </w:r>
      </w:hyperlink>
      <w:r>
        <w:rPr>
          <w:lang w:val="zh_TW" w:bidi="zh_TW"/>
        </w:rPr>
        <w:t>），他應該清楚且明確的敲響警鐘。神要先知對傳達訊息負責，而不是對百姓的回應負責。</w:t>
      </w:r>
    </w:p>
    <w:p>
      <w:pPr/>
      <w:r>
        <w:rPr>
          <w:lang w:val="zh_TW" w:bidi="zh_TW"/>
        </w:rPr>
      </w:r>
      <w:r>
        <w:rPr>
          <w:lang w:val="zh_TW" w:bidi="zh_TW"/>
        </w:rPr>
        <w:t>在</w:t>
      </w:r>
      <w:hyperlink r:id="rId19">
        <w:r>
          <w:rPr>
            <w:lang w:val="zh_TW" w:bidi="zh_TW"/>
          </w:rPr>
          <w:rPr>
            <w:color w:val="0000EE"/>
            <w:u w:val="single"/>
          </w:rPr>
          <w:t>四至二十四章</w:t>
        </w:r>
      </w:hyperlink>
      <w:r>
        <w:rPr>
          <w:lang w:val="zh_TW" w:bidi="zh_TW"/>
        </w:rPr>
        <w:t>，以西結對猶大和耶路撒冷發出了一連串的關乎災厄的預言。先知進行了一系列的帶有象徵意義的行動，描繪了耶路撒冷即將被圍困和毀滅。</w:t>
      </w:r>
      <w:hyperlink r:id="rId20">
        <w:r>
          <w:rPr>
            <w:lang w:val="zh_TW" w:bidi="zh_TW"/>
          </w:rPr>
          <w:rPr>
            <w:color w:val="0000EE"/>
            <w:u w:val="single"/>
          </w:rPr>
          <w:t>第八至十一章</w:t>
        </w:r>
      </w:hyperlink>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1">
        <w:r>
          <w:rPr>
            <w:lang w:val="zh_TW" w:bidi="zh_TW"/>
          </w:rPr>
          <w:rPr>
            <w:color w:val="0000EE"/>
            <w:u w:val="single"/>
          </w:rPr>
          <w:t>第24章</w:t>
        </w:r>
      </w:hyperlink>
      <w:r>
        <w:rPr>
          <w:lang w:val="zh_TW" w:bidi="zh_TW"/>
        </w:rPr>
        <w:t>）作為高潮。</w:t>
      </w:r>
    </w:p>
    <w:p>
      <w:pPr/>
      <w:r>
        <w:rPr>
          <w:lang w:val="zh_TW" w:bidi="zh_TW"/>
        </w:rPr>
      </w:r>
      <w:r>
        <w:rPr>
          <w:lang w:val="zh_TW" w:bidi="zh_TW"/>
        </w:rPr>
        <w:t>隨後，以西結轉向希望，以七個信息（</w:t>
      </w:r>
      <w:hyperlink r:id="rId22">
        <w:r>
          <w:rPr>
            <w:lang w:val="zh_TW" w:bidi="zh_TW"/>
          </w:rPr>
          <w:rPr>
            <w:color w:val="0000EE"/>
            <w:u w:val="single"/>
          </w:rPr>
          <w:t>第25–32章</w:t>
        </w:r>
      </w:hyperlink>
      <w:r>
        <w:rPr>
          <w:lang w:val="zh_TW" w:bidi="zh_TW"/>
        </w:rPr>
        <w:t>）作為開始，譴責周圍的國家，協助巴比倫人並為耶路撒冷的淪陷感到高興。這些信息顯示出神對亞伯拉罕所作的應許仍然有效：「我必……咒詛那咒詛你的人」(</w:t>
      </w:r>
      <w:hyperlink r:id="rId23">
        <w:r>
          <w:rPr>
            <w:lang w:val="zh_TW" w:bidi="zh_TW"/>
          </w:rPr>
          <w:rPr>
            <w:color w:val="0000EE"/>
            <w:u w:val="single"/>
          </w:rPr>
          <w:t>創12:3</w:t>
        </w:r>
      </w:hyperlink>
      <w:r>
        <w:rPr>
          <w:lang w:val="zh_TW" w:bidi="zh_TW"/>
        </w:rPr>
        <w:t>)。神的審判將臨到所有因著祂的子民的滅亡而感到高興並從中獲利的人。</w:t>
      </w:r>
    </w:p>
    <w:p>
      <w:pPr/>
      <w:r>
        <w:rPr>
          <w:lang w:val="zh_TW" w:bidi="zh_TW"/>
        </w:rPr>
      </w:r>
      <w:hyperlink r:id="rId24">
        <w:r>
          <w:rPr>
            <w:lang w:val="zh_TW" w:bidi="zh_TW"/>
          </w:rPr>
          <w:rPr>
            <w:color w:val="0000EE"/>
            <w:u w:val="single"/>
          </w:rPr>
          <w:t>第三十三章至四十八章</w:t>
        </w:r>
      </w:hyperlink>
      <w:r>
        <w:rPr>
          <w:lang w:val="zh_TW" w:bidi="zh_TW"/>
        </w:rPr>
        <w:t>完成了從審判到希望的轉變，從被擄者終於聽到耶路撒冷毀滅的消息——這個決定性的時刻開始（</w:t>
      </w:r>
      <w:hyperlink r:id="rId25">
        <w:r>
          <w:rPr>
            <w:lang w:val="zh_TW" w:bidi="zh_TW"/>
          </w:rPr>
          <w:rPr>
            <w:color w:val="0000EE"/>
            <w:u w:val="single"/>
          </w:rPr>
          <w:t>33:21</w:t>
        </w:r>
      </w:hyperlink>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hyperlink r:id="rId26">
        <w:r>
          <w:rPr>
            <w:lang w:val="zh_TW" w:bidi="zh_TW"/>
          </w:rPr>
          <w:rPr>
            <w:color w:val="0000EE"/>
            <w:u w:val="single"/>
          </w:rPr>
          <w:t>第34–37章</w:t>
        </w:r>
      </w:hyperlink>
      <w:r>
        <w:rPr>
          <w:lang w:val="zh_TW" w:bidi="zh_TW"/>
        </w:rPr>
        <w:t>）。戰爭的烏雲雖然威脅著這幅祝福的圖景（</w:t>
      </w:r>
      <w:hyperlink r:id="rId27">
        <w:r>
          <w:rPr>
            <w:lang w:val="zh_TW" w:bidi="zh_TW"/>
          </w:rPr>
          <w:rPr>
            <w:color w:val="0000EE"/>
            <w:u w:val="single"/>
          </w:rPr>
          <w:t>第38–39章</w:t>
        </w:r>
      </w:hyperlink>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hyperlink r:id="rId28">
        <w:r>
          <w:rPr>
            <w:lang w:val="zh_TW" w:bidi="zh_TW"/>
          </w:rPr>
          <w:rPr>
            <w:color w:val="0000EE"/>
            <w:u w:val="single"/>
          </w:rPr>
          <w:t>第40–48章</w:t>
        </w:r>
      </w:hyperlink>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hyperlink r:id="rId29">
        <w:r>
          <w:rPr>
            <w:lang w:val="zh_TW" w:bidi="zh_TW"/>
          </w:rPr>
          <w:rPr>
            <w:color w:val="0000EE"/>
            <w:u w:val="single"/>
          </w:rPr>
          <w:t>1:3</w:t>
        </w:r>
      </w:hyperlink>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hyperlink r:id="rId30">
        <w:r>
          <w:rPr>
            <w:lang w:val="zh_TW" w:bidi="zh_TW"/>
          </w:rPr>
          <w:rPr>
            <w:color w:val="0000EE"/>
            <w:u w:val="single"/>
          </w:rPr>
          <w:t>33:10</w:t>
        </w:r>
      </w:hyperlink>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1">
        <w:r>
          <w:rPr>
            <w:lang w:val="zh_TW" w:bidi="zh_TW"/>
          </w:rPr>
          <w:rPr>
            <w:color w:val="0000EE"/>
            <w:u w:val="single"/>
          </w:rPr>
          <w:t>11:16</w:t>
        </w:r>
      </w:hyperlink>
      <w:r>
        <w:rPr>
          <w:lang w:val="zh_TW" w:bidi="zh_TW"/>
        </w:rPr>
        <w:t>），以西結自己也是在那裡第一次看到耶和華的榮耀（</w:t>
      </w:r>
      <w:hyperlink r:id="rId32">
        <w:r>
          <w:rPr>
            <w:lang w:val="zh_TW" w:bidi="zh_TW"/>
          </w:rPr>
          <w:rPr>
            <w:color w:val="0000EE"/>
            <w:u w:val="single"/>
          </w:rPr>
          <w:t>1:1</w:t>
        </w:r>
      </w:hyperlink>
      <w:r>
        <w:rPr>
          <w:lang w:val="zh_TW" w:bidi="zh_TW"/>
        </w:rPr>
        <w:t>）。神仍然掌管萬有，甚至巴比倫王尼布甲尼撒試圖透過占卜諮詢他自己的神（</w:t>
      </w:r>
      <w:hyperlink r:id="rId33">
        <w:r>
          <w:rPr>
            <w:lang w:val="zh_TW" w:bidi="zh_TW"/>
          </w:rPr>
          <w:rPr>
            <w:color w:val="0000EE"/>
            <w:u w:val="single"/>
          </w:rPr>
          <w:t>21:21–23</w:t>
        </w:r>
      </w:hyperlink>
      <w:r>
        <w:rPr>
          <w:lang w:val="zh_TW" w:bidi="zh_TW"/>
        </w:rPr>
        <w:t>；參</w:t>
      </w:r>
      <w:hyperlink r:id="rId34">
        <w:r>
          <w:rPr>
            <w:lang w:val="zh_TW" w:bidi="zh_TW"/>
          </w:rPr>
          <w:rPr>
            <w:color w:val="0000EE"/>
            <w:u w:val="single"/>
          </w:rPr>
          <w:t>但2–4</w:t>
        </w:r>
      </w:hyperlink>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hyperlink r:id="rId22">
        <w:r>
          <w:rPr>
            <w:lang w:val="zh_TW" w:bidi="zh_TW"/>
          </w:rPr>
          <w:rPr>
            <w:color w:val="0000EE"/>
            <w:u w:val="single"/>
          </w:rPr>
          <w:t>結25–32</w:t>
        </w:r>
      </w:hyperlink>
      <w:r>
        <w:rPr>
          <w:lang w:val="zh_TW" w:bidi="zh_TW"/>
        </w:rPr>
        <w:t>）表明了神並沒有忘記祂古老的應許，那些因以色列的滅亡而歡欣的人，自己也將受到嚴厲的審判。神不會永遠拋棄祂的子民。有一天，祂會回來成為他們的牧者（</w:t>
      </w:r>
      <w:hyperlink r:id="rId35">
        <w:r>
          <w:rPr>
            <w:lang w:val="zh_TW" w:bidi="zh_TW"/>
          </w:rPr>
          <w:rPr>
            <w:color w:val="0000EE"/>
            <w:u w:val="single"/>
          </w:rPr>
          <w:t>34:11</w:t>
        </w:r>
      </w:hyperlink>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hyperlink r:id="rId31">
        <w:r>
          <w:rPr>
            <w:lang w:val="zh_TW" w:bidi="zh_TW"/>
          </w:rPr>
          <w:rPr>
            <w:color w:val="0000EE"/>
            <w:u w:val="single"/>
          </w:rPr>
          <w:t>11:16，</w:t>
        </w:r>
      </w:hyperlink>
      <w:hyperlink r:id="rId36">
        <w:r>
          <w:rPr>
            <w:lang w:val="zh_TW" w:bidi="zh_TW"/>
          </w:rPr>
          <w:rPr>
            <w:color w:val="0000EE"/>
            <w:u w:val="single"/>
          </w:rPr>
          <w:t>43:1–5</w:t>
        </w:r>
      </w:hyperlink>
      <w:r>
        <w:rPr>
          <w:lang w:val="zh_TW" w:bidi="zh_TW"/>
        </w:rPr>
        <w:t>；</w:t>
      </w:r>
      <w:hyperlink r:id="rId37">
        <w:r>
          <w:rPr>
            <w:lang w:val="zh_TW" w:bidi="zh_TW"/>
          </w:rPr>
          <w:rPr>
            <w:color w:val="0000EE"/>
            <w:u w:val="single"/>
          </w:rPr>
          <w:t>約1:14</w:t>
        </w:r>
      </w:hyperlink>
      <w:r>
        <w:rPr>
          <w:lang w:val="zh_TW" w:bidi="zh_TW"/>
        </w:rPr>
        <w:t>）。好牧人會為祂的羊群重拾公義（</w:t>
      </w:r>
      <w:hyperlink r:id="rId38">
        <w:r>
          <w:rPr>
            <w:lang w:val="zh_TW" w:bidi="zh_TW"/>
          </w:rPr>
          <w:rPr>
            <w:color w:val="0000EE"/>
            <w:u w:val="single"/>
          </w:rPr>
          <w:t>結34:1–24</w:t>
        </w:r>
      </w:hyperlink>
      <w:r>
        <w:rPr>
          <w:lang w:val="zh_TW" w:bidi="zh_TW"/>
        </w:rPr>
        <w:t>；</w:t>
      </w:r>
      <w:hyperlink r:id="rId39">
        <w:r>
          <w:rPr>
            <w:lang w:val="zh_TW" w:bidi="zh_TW"/>
          </w:rPr>
          <w:rPr>
            <w:color w:val="0000EE"/>
            <w:u w:val="single"/>
          </w:rPr>
          <w:t>約10:11</w:t>
        </w:r>
      </w:hyperlink>
      <w:r>
        <w:rPr>
          <w:lang w:val="zh_TW" w:bidi="zh_TW"/>
        </w:rPr>
        <w:t>）。祂以祂的靈充滿我們，使我們在祂裡面成為新造的人（</w:t>
      </w:r>
      <w:hyperlink r:id="rId40">
        <w:r>
          <w:rPr>
            <w:lang w:val="zh_TW" w:bidi="zh_TW"/>
          </w:rPr>
          <w:rPr>
            <w:color w:val="0000EE"/>
            <w:u w:val="single"/>
          </w:rPr>
          <w:t>結36:26–28，</w:t>
        </w:r>
      </w:hyperlink>
      <w:hyperlink r:id="rId41">
        <w:r>
          <w:rPr>
            <w:lang w:val="zh_TW" w:bidi="zh_TW"/>
          </w:rPr>
          <w:rPr>
            <w:color w:val="0000EE"/>
            <w:u w:val="single"/>
          </w:rPr>
          <w:t>37:1–14</w:t>
        </w:r>
      </w:hyperlink>
      <w:r>
        <w:rPr>
          <w:lang w:val="zh_TW" w:bidi="zh_TW"/>
        </w:rPr>
        <w:t>；</w:t>
      </w:r>
      <w:hyperlink r:id="rId42">
        <w:r>
          <w:rPr>
            <w:lang w:val="zh_TW" w:bidi="zh_TW"/>
          </w:rPr>
          <w:rPr>
            <w:color w:val="0000EE"/>
            <w:u w:val="single"/>
          </w:rPr>
          <w:t>林後5:17</w:t>
        </w:r>
      </w:hyperlink>
      <w:r>
        <w:rPr>
          <w:lang w:val="zh_TW" w:bidi="zh_TW"/>
        </w:rPr>
        <w:t>）。那些與基督聯合的人比以西結的異象所預言的更能接近神的同在。他們能自由地接近施恩寶座，並飲用寶座流出的生命之水（</w:t>
      </w:r>
      <w:hyperlink r:id="rId43">
        <w:r>
          <w:rPr>
            <w:lang w:val="zh_TW" w:bidi="zh_TW"/>
          </w:rPr>
          <w:rPr>
            <w:color w:val="0000EE"/>
            <w:u w:val="single"/>
          </w:rPr>
          <w:t>結47:1–11</w:t>
        </w:r>
      </w:hyperlink>
      <w:r>
        <w:rPr>
          <w:lang w:val="zh_TW" w:bidi="zh_TW"/>
        </w:rPr>
        <w:t>；</w:t>
      </w:r>
      <w:hyperlink r:id="rId44">
        <w:r>
          <w:rPr>
            <w:lang w:val="zh_TW" w:bidi="zh_TW"/>
          </w:rPr>
          <w:rPr>
            <w:color w:val="0000EE"/>
            <w:u w:val="single"/>
          </w:rPr>
          <w:t>啟22:1–5</w:t>
        </w:r>
      </w:hyperlink>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