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hyperlink r:id="rId13">
        <w:r>
          <w:rPr>
            <w:lang w:val="hi_IN" w:bidi="hi_IN"/>
          </w:rPr>
          <w:rPr>
            <w:color w:val="0000EE"/>
            <w:u w:val="single"/>
          </w:rPr>
          <w:t>1 शमू 16:1–13</w:t>
        </w:r>
      </w:hyperlink>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4">
        <w:r>
          <w:rPr>
            <w:lang w:val="hi_IN" w:bidi="hi_IN"/>
          </w:rPr>
          <w:rPr>
            <w:color w:val="0000EE"/>
            <w:u w:val="single"/>
          </w:rPr>
          <w:t>खत्म</w:t>
        </w:r>
      </w:hyperlink>
      <w:r>
        <w:rPr>
          <w:lang w:val="hi_IN" w:bidi="hi_IN"/>
        </w:rPr>
        <w:t xml:space="preserve"> हो गया था (उधाहरण के लिए 2 शमू 5:17–25; </w:t>
      </w:r>
      <w:hyperlink r:id="rId15">
        <w:r>
          <w:rPr>
            <w:lang w:val="hi_IN" w:bidi="hi_IN"/>
          </w:rPr>
          <w:rPr>
            <w:color w:val="0000EE"/>
            <w:u w:val="single"/>
          </w:rPr>
          <w:t>21:15–22</w:t>
        </w:r>
      </w:hyperlink>
      <w:r>
        <w:rPr>
          <w:lang w:val="hi_IN" w:bidi="hi_IN"/>
        </w:rPr>
        <w:t xml:space="preserve">; </w:t>
      </w:r>
      <w:hyperlink r:id="rId16">
        <w:r>
          <w:rPr>
            <w:lang w:val="hi_IN" w:bidi="hi_IN"/>
          </w:rPr>
          <w:rPr>
            <w:color w:val="0000EE"/>
            <w:u w:val="single"/>
          </w:rPr>
          <w:t>23:9–17</w:t>
        </w:r>
      </w:hyperlink>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hyperlink r:id="rId17">
        <w:r>
          <w:rPr>
            <w:lang w:val="hi_IN" w:bidi="hi_IN"/>
          </w:rPr>
          <w:rPr>
            <w:color w:val="0000EE"/>
            <w:u w:val="single"/>
          </w:rPr>
          <w:t>1:1–27</w:t>
        </w:r>
      </w:hyperlink>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18">
        <w:r>
          <w:rPr>
            <w:lang w:val="hi_IN" w:bidi="hi_IN"/>
          </w:rPr>
          <w:rPr>
            <w:color w:val="0000EE"/>
            <w:u w:val="single"/>
          </w:rPr>
          <w:t>3:22–4:12</w:t>
        </w:r>
      </w:hyperlink>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19">
        <w:r>
          <w:rPr>
            <w:lang w:val="hi_IN" w:bidi="hi_IN"/>
          </w:rPr>
          <w:rPr>
            <w:color w:val="0000EE"/>
            <w:u w:val="single"/>
          </w:rPr>
          <w:t>5:6–16</w:t>
        </w:r>
      </w:hyperlink>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hyperlink r:id="rId20">
        <w:r>
          <w:rPr>
            <w:lang w:val="hi_IN" w:bidi="hi_IN"/>
          </w:rPr>
          <w:rPr>
            <w:color w:val="0000EE"/>
            <w:u w:val="single"/>
          </w:rPr>
          <w:t>6:1–15</w:t>
        </w:r>
      </w:hyperlink>
      <w:r>
        <w:rPr>
          <w:lang w:val="hi_IN" w:bidi="hi_IN"/>
        </w:rPr>
        <w:t>)। इसके कुछ समय बाद, परमेश्वर ने दाऊद और उसके वंश के साथ सनातन वाचा बांधी (</w:t>
      </w:r>
      <w:hyperlink r:id="rId21">
        <w:r>
          <w:rPr>
            <w:lang w:val="hi_IN" w:bidi="hi_IN"/>
          </w:rPr>
          <w:rPr>
            <w:color w:val="0000EE"/>
            <w:u w:val="single"/>
          </w:rPr>
          <w:t>7:1–29</w:t>
        </w:r>
      </w:hyperlink>
      <w:r>
        <w:rPr>
          <w:lang w:val="hi_IN" w:bidi="hi_IN"/>
        </w:rPr>
        <w:t>)। इन प्रारंभिक वर्षों में, दाऊद ने हर क्षेत्र में सफलता प्राप्त की (</w:t>
      </w:r>
      <w:hyperlink r:id="rId22">
        <w:r>
          <w:rPr>
            <w:lang w:val="hi_IN" w:bidi="hi_IN"/>
          </w:rPr>
          <w:rPr>
            <w:color w:val="0000EE"/>
            <w:u w:val="single"/>
          </w:rPr>
          <w:t>8:1–18</w:t>
        </w:r>
      </w:hyperlink>
      <w:r>
        <w:rPr>
          <w:lang w:val="hi_IN" w:bidi="hi_IN"/>
        </w:rPr>
        <w:t xml:space="preserve">; </w:t>
      </w:r>
      <w:hyperlink r:id="rId23">
        <w:r>
          <w:rPr>
            <w:lang w:val="hi_IN" w:bidi="hi_IN"/>
          </w:rPr>
          <w:rPr>
            <w:color w:val="0000EE"/>
            <w:u w:val="single"/>
          </w:rPr>
          <w:t>10:1–19</w:t>
        </w:r>
      </w:hyperlink>
      <w:r>
        <w:rPr>
          <w:lang w:val="hi_IN" w:bidi="hi_IN"/>
        </w:rPr>
        <w:t>) और शाऊल और योनातान के वंश के साथ दयालु व्यवहार करने की अपनी शपथ पूरी की (</w:t>
      </w:r>
      <w:hyperlink r:id="rId24">
        <w:r>
          <w:rPr>
            <w:lang w:val="hi_IN" w:bidi="hi_IN"/>
          </w:rPr>
          <w:rPr>
            <w:color w:val="0000EE"/>
            <w:u w:val="single"/>
          </w:rPr>
          <w:t>9:1–13</w:t>
        </w:r>
      </w:hyperlink>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hyperlink r:id="rId25">
        <w:r>
          <w:rPr>
            <w:lang w:val="hi_IN" w:bidi="hi_IN"/>
          </w:rPr>
          <w:rPr>
            <w:color w:val="0000EE"/>
            <w:u w:val="single"/>
          </w:rPr>
          <w:t>11:1–5</w:t>
        </w:r>
      </w:hyperlink>
      <w:r>
        <w:rPr>
          <w:lang w:val="hi_IN" w:bidi="hi_IN"/>
        </w:rPr>
        <w:t>)। वह गर्भवती हो गई, और दाऊद ने उसके पति की हत्या की योजना बनाई (</w:t>
      </w:r>
      <w:hyperlink r:id="rId26">
        <w:r>
          <w:rPr>
            <w:lang w:val="hi_IN" w:bidi="hi_IN"/>
          </w:rPr>
          <w:rPr>
            <w:color w:val="0000EE"/>
            <w:u w:val="single"/>
          </w:rPr>
          <w:t>11:6–27</w:t>
        </w:r>
      </w:hyperlink>
      <w:r>
        <w:rPr>
          <w:lang w:val="hi_IN" w:bidi="hi_IN"/>
        </w:rPr>
        <w:t>)। परमेश्वर दाऊद के कर्मों से क्रोधित हुए और उसकी ताड़ना की (</w:t>
      </w:r>
      <w:hyperlink r:id="rId27">
        <w:r>
          <w:rPr>
            <w:lang w:val="hi_IN" w:bidi="hi_IN"/>
          </w:rPr>
          <w:rPr>
            <w:color w:val="0000EE"/>
            <w:u w:val="single"/>
          </w:rPr>
          <w:t>12:1–12</w:t>
        </w:r>
      </w:hyperlink>
      <w:r>
        <w:rPr>
          <w:lang w:val="hi_IN" w:bidi="hi_IN"/>
        </w:rPr>
        <w:t>)। हालाँकि दाऊद ने मन फिराया और परमेश्वर की क्षमा का अनुभव किया, लेकिन इस अनैतिक संबंध से गर्भित बच्चे की मृत्यु हो गई (</w:t>
      </w:r>
      <w:hyperlink r:id="rId28">
        <w:r>
          <w:rPr>
            <w:lang w:val="hi_IN" w:bidi="hi_IN"/>
          </w:rPr>
          <w:rPr>
            <w:color w:val="0000EE"/>
            <w:u w:val="single"/>
          </w:rPr>
          <w:t>12:13–23</w:t>
        </w:r>
      </w:hyperlink>
      <w:r>
        <w:rPr>
          <w:lang w:val="hi_IN" w:bidi="hi_IN"/>
        </w:rPr>
        <w:t>)। फिर भी दाऊद परमेश्वर का चुना हुआ राजा बना रहा (</w:t>
      </w:r>
      <w:hyperlink r:id="rId29">
        <w:r>
          <w:rPr>
            <w:lang w:val="hi_IN" w:bidi="hi_IN"/>
          </w:rPr>
          <w:rPr>
            <w:color w:val="0000EE"/>
            <w:u w:val="single"/>
          </w:rPr>
          <w:t>12:24–31</w:t>
        </w:r>
      </w:hyperlink>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hyperlink r:id="rId30">
        <w:r>
          <w:rPr>
            <w:lang w:val="hi_IN" w:bidi="hi_IN"/>
          </w:rPr>
          <w:rPr>
            <w:color w:val="0000EE"/>
            <w:u w:val="single"/>
          </w:rPr>
          <w:t>13:1–39</w:t>
        </w:r>
      </w:hyperlink>
      <w:r>
        <w:rPr>
          <w:lang w:val="hi_IN" w:bidi="hi_IN"/>
        </w:rPr>
        <w:t>)। बाद में, अबशालोम ने दाऊद को पराजित करने और उसकी जगह लेने की कोशिश की, लेकिन वह तख्तापलट में मारा गया (</w:t>
      </w:r>
      <w:hyperlink r:id="rId31">
        <w:r>
          <w:rPr>
            <w:lang w:val="hi_IN" w:bidi="hi_IN"/>
          </w:rPr>
          <w:rPr>
            <w:color w:val="0000EE"/>
            <w:u w:val="single"/>
          </w:rPr>
          <w:t>14:1–19:43</w:t>
        </w:r>
      </w:hyperlink>
      <w:r>
        <w:rPr>
          <w:lang w:val="hi_IN" w:bidi="hi_IN"/>
        </w:rPr>
        <w:t>)। शेबा, एक बिन्यामीनी, ने भी दाऊद के खिलाफ एक विद्रोह का नेतृत्व किया लेकिन उसे पराजित कर दिया गया और मार दिया गया (</w:t>
      </w:r>
      <w:hyperlink r:id="rId32">
        <w:r>
          <w:rPr>
            <w:lang w:val="hi_IN" w:bidi="hi_IN"/>
          </w:rPr>
          <w:rPr>
            <w:color w:val="0000EE"/>
            <w:u w:val="single"/>
          </w:rPr>
          <w:t>20:1–26</w:t>
        </w:r>
      </w:hyperlink>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hyperlink r:id="rId33">
        <w:r>
          <w:rPr>
            <w:lang w:val="hi_IN" w:bidi="hi_IN"/>
          </w:rPr>
          <w:rPr>
            <w:color w:val="0000EE"/>
            <w:u w:val="single"/>
          </w:rPr>
          <w:t>21:1–22</w:t>
        </w:r>
      </w:hyperlink>
      <w:r>
        <w:rPr>
          <w:lang w:val="hi_IN" w:bidi="hi_IN"/>
        </w:rPr>
        <w:t xml:space="preserve">; </w:t>
      </w:r>
      <w:hyperlink r:id="rId34">
        <w:r>
          <w:rPr>
            <w:lang w:val="hi_IN" w:bidi="hi_IN"/>
          </w:rPr>
          <w:rPr>
            <w:color w:val="0000EE"/>
            <w:u w:val="single"/>
          </w:rPr>
          <w:t>24:1–25</w:t>
        </w:r>
      </w:hyperlink>
      <w:r>
        <w:rPr>
          <w:lang w:val="hi_IN" w:bidi="hi_IN"/>
        </w:rPr>
        <w:t>)। दूसरे उदाहरण में, दाऊद ने यरूशलेम में एक वेदी बनाई (</w:t>
      </w:r>
      <w:hyperlink r:id="rId35">
        <w:r>
          <w:rPr>
            <w:lang w:val="hi_IN" w:bidi="hi_IN"/>
          </w:rPr>
          <w:rPr>
            <w:color w:val="0000EE"/>
            <w:u w:val="single"/>
          </w:rPr>
          <w:t>24:18–25</w:t>
        </w:r>
      </w:hyperlink>
      <w:r>
        <w:rPr>
          <w:lang w:val="hi_IN" w:bidi="hi_IN"/>
        </w:rPr>
        <w:t>) जो मन्दिर का स्थल बन गई (</w:t>
      </w:r>
      <w:hyperlink r:id="rId36">
        <w:r>
          <w:rPr>
            <w:lang w:val="hi_IN" w:bidi="hi_IN"/>
          </w:rPr>
          <w:rPr>
            <w:color w:val="0000EE"/>
            <w:u w:val="single"/>
          </w:rPr>
          <w:t>1 इति 21:18–22:1</w:t>
        </w:r>
      </w:hyperlink>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7">
        <w:r>
          <w:rPr>
            <w:lang w:val="hi_IN" w:bidi="hi_IN"/>
          </w:rPr>
          <w:rPr>
            <w:color w:val="0000EE"/>
            <w:u w:val="single"/>
          </w:rPr>
          <w:t>22:1–23:39</w:t>
        </w:r>
      </w:hyperlink>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38">
        <w:r>
          <w:rPr>
            <w:lang w:val="hi_IN" w:bidi="hi_IN"/>
          </w:rPr>
          <w:rPr>
            <w:color w:val="0000EE"/>
            <w:u w:val="single"/>
          </w:rPr>
          <w:t>1:1–15</w:t>
        </w:r>
      </w:hyperlink>
      <w:r>
        <w:rPr>
          <w:lang w:val="hi_IN" w:bidi="hi_IN"/>
        </w:rPr>
        <w:t xml:space="preserve"> ; अब्नेर </w:t>
      </w:r>
      <w:hyperlink r:id="rId39">
        <w:r>
          <w:rPr>
            <w:lang w:val="hi_IN" w:bidi="hi_IN"/>
          </w:rPr>
          <w:rPr>
            <w:color w:val="0000EE"/>
            <w:u w:val="single"/>
          </w:rPr>
          <w:t>3:30</w:t>
        </w:r>
      </w:hyperlink>
      <w:r>
        <w:rPr>
          <w:lang w:val="hi_IN" w:bidi="hi_IN"/>
        </w:rPr>
        <w:t xml:space="preserve">; ईशबोशेत, </w:t>
      </w:r>
      <w:hyperlink r:id="rId40">
        <w:r>
          <w:rPr>
            <w:lang w:val="hi_IN" w:bidi="hi_IN"/>
          </w:rPr>
          <w:rPr>
            <w:color w:val="0000EE"/>
            <w:u w:val="single"/>
          </w:rPr>
          <w:t>4:6–8</w:t>
        </w:r>
      </w:hyperlink>
      <w:r>
        <w:rPr>
          <w:lang w:val="hi_IN" w:bidi="hi_IN"/>
        </w:rPr>
        <w:t xml:space="preserve">; अबशालोम </w:t>
      </w:r>
      <w:hyperlink r:id="rId41">
        <w:r>
          <w:rPr>
            <w:lang w:val="hi_IN" w:bidi="hi_IN"/>
          </w:rPr>
          <w:rPr>
            <w:color w:val="0000EE"/>
            <w:u w:val="single"/>
          </w:rPr>
          <w:t>18:14–15</w:t>
        </w:r>
      </w:hyperlink>
      <w:r>
        <w:rPr>
          <w:lang w:val="hi_IN" w:bidi="hi_IN"/>
        </w:rPr>
        <w:t xml:space="preserve">; शाऊल के अन्य पुरूष वंशज, </w:t>
      </w:r>
      <w:hyperlink r:id="rId42">
        <w:r>
          <w:rPr>
            <w:lang w:val="hi_IN" w:bidi="hi_IN"/>
          </w:rPr>
          <w:rPr>
            <w:color w:val="0000EE"/>
            <w:u w:val="single"/>
          </w:rPr>
          <w:t>21:8–9</w:t>
        </w:r>
      </w:hyperlink>
      <w:r>
        <w:rPr>
          <w:lang w:val="hi_IN" w:bidi="hi_IN"/>
        </w:rPr>
        <w:t xml:space="preserve">; अमासा, </w:t>
      </w:r>
      <w:hyperlink r:id="rId43">
        <w:r>
          <w:rPr>
            <w:lang w:val="hi_IN" w:bidi="hi_IN"/>
          </w:rPr>
          <w:rPr>
            <w:color w:val="0000EE"/>
            <w:u w:val="single"/>
          </w:rPr>
          <w:t>20:10</w:t>
        </w:r>
      </w:hyperlink>
      <w:r>
        <w:rPr>
          <w:lang w:val="hi_IN" w:bidi="hi_IN"/>
        </w:rPr>
        <w:t xml:space="preserve">; शेबा, </w:t>
      </w:r>
      <w:hyperlink r:id="rId44">
        <w:r>
          <w:rPr>
            <w:lang w:val="hi_IN" w:bidi="hi_IN"/>
          </w:rPr>
          <w:rPr>
            <w:color w:val="0000EE"/>
            <w:u w:val="single"/>
          </w:rPr>
          <w:t>20:21–22</w:t>
        </w:r>
      </w:hyperlink>
      <w:r>
        <w:rPr>
          <w:lang w:val="hi_IN" w:bidi="hi_IN"/>
        </w:rPr>
        <w:t>)। हालांकि, वाचक यह दिखाने में सावधानी बरतता है कि दाऊद इन हत्याओं के लिए जिम्मेदार नहीं था। कुछ लोगों के दावों के विपरीत (</w:t>
      </w:r>
      <w:hyperlink r:id="rId45">
        <w:r>
          <w:rPr>
            <w:lang w:val="hi_IN" w:bidi="hi_IN"/>
          </w:rPr>
          <w:rPr>
            <w:color w:val="0000EE"/>
            <w:u w:val="single"/>
          </w:rPr>
          <w:t>16:5–8</w:t>
        </w:r>
      </w:hyperlink>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6">
        <w:r>
          <w:rPr>
            <w:lang w:val="hi_IN" w:bidi="hi_IN"/>
          </w:rPr>
          <w:rPr>
            <w:color w:val="0000EE"/>
            <w:u w:val="single"/>
          </w:rPr>
          <w:t>1:1–16</w:t>
        </w:r>
      </w:hyperlink>
      <w:r>
        <w:rPr>
          <w:lang w:val="hi_IN" w:bidi="hi_IN"/>
        </w:rPr>
        <w:t xml:space="preserve">; </w:t>
      </w:r>
      <w:hyperlink r:id="rId47">
        <w:r>
          <w:rPr>
            <w:lang w:val="hi_IN" w:bidi="hi_IN"/>
          </w:rPr>
          <w:rPr>
            <w:color w:val="0000EE"/>
            <w:u w:val="single"/>
          </w:rPr>
          <w:t>4:12</w:t>
        </w:r>
      </w:hyperlink>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hyperlink r:id="rId13">
        <w:r>
          <w:rPr>
            <w:lang w:val="hi_IN" w:bidi="hi_IN"/>
          </w:rPr>
          <w:rPr>
            <w:color w:val="0000EE"/>
            <w:u w:val="single"/>
          </w:rPr>
          <w:t>1 समु 16:1–13</w:t>
        </w:r>
      </w:hyperlink>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hyperlink r:id="rId48">
        <w:r>
          <w:rPr>
            <w:lang w:val="hi_IN" w:bidi="hi_IN"/>
          </w:rPr>
          <w:rPr>
            <w:color w:val="0000EE"/>
            <w:u w:val="single"/>
          </w:rPr>
          <w:t>उत 12:2</w:t>
        </w:r>
      </w:hyperlink>
      <w:r>
        <w:rPr>
          <w:lang w:val="hi_IN" w:bidi="hi_IN"/>
        </w:rPr>
        <w:t xml:space="preserve">; </w:t>
      </w:r>
      <w:hyperlink r:id="rId49">
        <w:r>
          <w:rPr>
            <w:lang w:val="hi_IN" w:bidi="hi_IN"/>
          </w:rPr>
          <w:rPr>
            <w:color w:val="0000EE"/>
            <w:u w:val="single"/>
          </w:rPr>
          <w:t>2 शमु 7:9</w:t>
        </w:r>
      </w:hyperlink>
      <w:r>
        <w:rPr>
          <w:lang w:val="hi_IN" w:bidi="hi_IN"/>
        </w:rPr>
        <w:t>) और उनके शत्रुओं से राहत के वादे शामिल हैं (</w:t>
      </w:r>
      <w:hyperlink r:id="rId50">
        <w:r>
          <w:rPr>
            <w:lang w:val="hi_IN" w:bidi="hi_IN"/>
          </w:rPr>
          <w:rPr>
            <w:color w:val="0000EE"/>
            <w:u w:val="single"/>
          </w:rPr>
          <w:t>उत 15:18–21</w:t>
        </w:r>
      </w:hyperlink>
      <w:r>
        <w:rPr>
          <w:lang w:val="hi_IN" w:bidi="hi_IN"/>
        </w:rPr>
        <w:t xml:space="preserve">; </w:t>
      </w:r>
      <w:hyperlink r:id="rId51">
        <w:r>
          <w:rPr>
            <w:lang w:val="hi_IN" w:bidi="hi_IN"/>
          </w:rPr>
          <w:rPr>
            <w:color w:val="0000EE"/>
            <w:u w:val="single"/>
          </w:rPr>
          <w:t>2 शमु 7:10</w:t>
        </w:r>
      </w:hyperlink>
      <w:r>
        <w:rPr>
          <w:lang w:val="hi_IN" w:bidi="hi_IN"/>
        </w:rPr>
        <w:t xml:space="preserve">)। दोनों सदैव के लिए बाध्य हैं ( उत </w:t>
      </w:r>
      <w:hyperlink r:id="rId52">
        <w:r>
          <w:rPr>
            <w:lang w:val="hi_IN" w:bidi="hi_IN"/>
          </w:rPr>
          <w:rPr>
            <w:color w:val="0000EE"/>
            <w:u w:val="single"/>
          </w:rPr>
          <w:t>13:15</w:t>
        </w:r>
      </w:hyperlink>
      <w:r>
        <w:rPr>
          <w:lang w:val="hi_IN" w:bidi="hi_IN"/>
        </w:rPr>
        <w:t xml:space="preserve">; </w:t>
      </w:r>
      <w:hyperlink r:id="rId53">
        <w:r>
          <w:rPr>
            <w:lang w:val="hi_IN" w:bidi="hi_IN"/>
          </w:rPr>
          <w:rPr>
            <w:color w:val="0000EE"/>
            <w:u w:val="single"/>
          </w:rPr>
          <w:t>2 शमू 7:16</w:t>
        </w:r>
      </w:hyperlink>
      <w:r>
        <w:rPr>
          <w:lang w:val="hi_IN" w:bidi="hi_IN"/>
        </w:rPr>
        <w:t>), और परमेश्वर ने अब्राहम और उनके वंश को जो देश देने का वादा किया था (</w:t>
      </w:r>
      <w:hyperlink r:id="rId54">
        <w:r>
          <w:rPr>
            <w:lang w:val="hi_IN" w:bidi="hi_IN"/>
          </w:rPr>
          <w:rPr>
            <w:color w:val="0000EE"/>
            <w:u w:val="single"/>
          </w:rPr>
          <w:t>उत 15:18</w:t>
        </w:r>
      </w:hyperlink>
      <w:r>
        <w:rPr>
          <w:lang w:val="hi_IN" w:bidi="hi_IN"/>
        </w:rPr>
        <w:t>) उसका अधिकांश भाग दाऊद के साम्राज्य के विस्तार करने के माध्यम से प्राप्त किया गया था (</w:t>
      </w:r>
      <w:hyperlink r:id="rId14">
        <w:r>
          <w:rPr>
            <w:lang w:val="hi_IN" w:bidi="hi_IN"/>
          </w:rPr>
          <w:rPr>
            <w:color w:val="0000EE"/>
            <w:u w:val="single"/>
          </w:rPr>
          <w:t>2 शमू 5:17–25</w:t>
        </w:r>
      </w:hyperlink>
      <w:r>
        <w:rPr>
          <w:lang w:val="hi_IN" w:bidi="hi_IN"/>
        </w:rPr>
        <w:t xml:space="preserve">; </w:t>
      </w:r>
      <w:hyperlink r:id="rId55">
        <w:r>
          <w:rPr>
            <w:lang w:val="hi_IN" w:bidi="hi_IN"/>
          </w:rPr>
          <w:rPr>
            <w:color w:val="0000EE"/>
            <w:u w:val="single"/>
          </w:rPr>
          <w:t>8:1–14</w:t>
        </w:r>
      </w:hyperlink>
      <w:r>
        <w:rPr>
          <w:lang w:val="hi_IN" w:bidi="hi_IN"/>
        </w:rPr>
        <w:t xml:space="preserve">; </w:t>
      </w:r>
      <w:hyperlink r:id="rId56">
        <w:r>
          <w:rPr>
            <w:lang w:val="hi_IN" w:bidi="hi_IN"/>
          </w:rPr>
          <w:rPr>
            <w:color w:val="0000EE"/>
            <w:u w:val="single"/>
          </w:rPr>
          <w:t>10:1–9</w:t>
        </w:r>
      </w:hyperlink>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7">
        <w:r>
          <w:rPr>
            <w:lang w:val="hi_IN" w:bidi="hi_IN"/>
          </w:rPr>
          <w:rPr>
            <w:color w:val="0000EE"/>
            <w:u w:val="single"/>
          </w:rPr>
          <w:t>12:1–20:26</w:t>
        </w:r>
      </w:hyperlink>
      <w:r>
        <w:rPr>
          <w:lang w:val="hi_IN" w:bidi="hi_IN"/>
        </w:rPr>
        <w:t xml:space="preserve">; </w:t>
      </w:r>
      <w:hyperlink r:id="rId34">
        <w:r>
          <w:rPr>
            <w:lang w:val="hi_IN" w:bidi="hi_IN"/>
          </w:rPr>
          <w:rPr>
            <w:color w:val="0000EE"/>
            <w:u w:val="single"/>
          </w:rPr>
          <w:t>24:1–25</w:t>
        </w:r>
      </w:hyperlink>
      <w:r>
        <w:rPr>
          <w:lang w:val="hi_IN" w:bidi="hi_IN"/>
        </w:rPr>
        <w:t>)। फिर भी परमेश्वर दाऊद और उसके वंश के लिए प्रतिबद्ध रहे (</w:t>
      </w:r>
      <w:hyperlink r:id="rId58">
        <w:r>
          <w:rPr>
            <w:lang w:val="hi_IN" w:bidi="hi_IN"/>
          </w:rPr>
          <w:rPr>
            <w:color w:val="0000EE"/>
            <w:u w:val="single"/>
          </w:rPr>
          <w:t>7:14–16</w:t>
        </w:r>
      </w:hyperlink>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59">
        <w:r>
          <w:rPr>
            <w:lang w:val="hi_IN" w:bidi="hi_IN"/>
          </w:rPr>
          <w:rPr>
            <w:color w:val="0000EE"/>
            <w:u w:val="single"/>
          </w:rPr>
          <w:t>1:1</w:t>
        </w:r>
      </w:hyperlink>
      <w:r>
        <w:rPr>
          <w:lang w:val="hi_IN" w:bidi="hi_IN"/>
        </w:rPr>
        <w:t>) और समाप्ति (</w:t>
      </w:r>
      <w:hyperlink r:id="rId60">
        <w:r>
          <w:rPr>
            <w:lang w:val="hi_IN" w:bidi="hi_IN"/>
          </w:rPr>
          <w:rPr>
            <w:color w:val="0000EE"/>
            <w:u w:val="single"/>
          </w:rPr>
          <w:t>प्रका 22:16</w:t>
        </w:r>
      </w:hyperlink>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