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2"/>
      </w:pPr>
      <w:r>
        <w:rPr>
          <w:lang w:val="sw_KE" w:bidi="sw_KE"/>
        </w:rPr>
        <w:t>Mpangilio</w:t>
      </w:r>
    </w:p>
    <w:p>
      <w:pPr/>
      <w:r>
        <w:rPr>
          <w:lang w:val="sw_KE" w:bidi="sw_KE"/>
        </w:rPr>
      </w:r>
      <w:r>
        <w:rPr>
          <w:lang w:val="sw_KE" w:bidi="sw_KE"/>
        </w:rP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3">
        <w:r>
          <w:rPr>
            <w:lang w:val="sw_KE" w:bidi="sw_KE"/>
          </w:rPr>
          <w:rPr>
            <w:color w:val="0000EE"/>
            <w:u w:val="single"/>
          </w:rPr>
          <w:t>2 Fal 14:23–24</w:t>
        </w:r>
      </w:hyperlink>
      <w:r>
        <w:rPr>
          <w:lang w:val="sw_KE" w:bidi="sw_KE"/>
        </w:rPr>
        <w:t>), Yeroboamu alikuwa kiongozi mwenye nguvu na uwezo ambaye alipanua mipaka ya Israeli kwa kiwango ambacho hakijaonekana tangu siku za utukufu za Daudi na Solomoni (</w:t>
      </w:r>
      <w:hyperlink r:id="rId14">
        <w:r>
          <w:rPr>
            <w:lang w:val="sw_KE" w:bidi="sw_KE"/>
          </w:rPr>
          <w:rPr>
            <w:color w:val="0000EE"/>
            <w:u w:val="single"/>
          </w:rPr>
          <w:t>2 Fal 14:25–28</w:t>
        </w:r>
      </w:hyperlink>
      <w:r>
        <w:rPr>
          <w:lang w:val="sw_KE" w:bidi="sw_KE"/>
        </w:rPr>
        <w:t>). Mafanikio ya Yeroboamu yalileta utajiri kwa baadhi ya Waisraeli, lakini yaliwaacha wengine wengi maskini na wahitaji.</w:t>
      </w:r>
    </w:p>
    <w:p>
      <w:pPr/>
      <w:r>
        <w:rPr>
          <w:lang w:val="sw_KE" w:bidi="sw_KE"/>
        </w:rPr>
      </w:r>
      <w:r>
        <w:rPr>
          <w:lang w:val="sw_KE" w:bidi="sw_KE"/>
        </w:rP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pPr/>
      <w:r>
        <w:rPr>
          <w:lang w:val="sw_KE" w:bidi="sw_KE"/>
        </w:rPr>
      </w:r>
      <w:r>
        <w:rPr>
          <w:lang w:val="sw_KE" w:bidi="sw_KE"/>
        </w:rP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pPr/>
      <w:r>
        <w:rPr>
          <w:lang w:val="sw_KE" w:bidi="sw_KE"/>
        </w:rPr>
      </w:r>
      <w:r>
        <w:rPr>
          <w:lang w:val="sw_KE" w:bidi="sw_KE"/>
        </w:rPr>
        <w:t>Hosea alitangaza hukumu ya Mungu inayokuja kwa taifa hili lenye wasiwasi katika siku zake za mwisho. Hata hivyo, pia alitoa tumaini, akiwahimiza Waisraeli kumrudia Bwana, ambaye peke yake angeweza kuwarejesha.</w:t>
      </w:r>
    </w:p>
    <w:p>
      <w:pPr>
        <w:pStyle w:val="Heading2"/>
      </w:pPr>
      <w:r>
        <w:rPr>
          <w:lang w:val="sw_KE" w:bidi="sw_KE"/>
        </w:rPr>
        <w:t>Muhtasari</w:t>
      </w:r>
    </w:p>
    <w:p>
      <w:pPr/>
      <w:r>
        <w:rPr>
          <w:lang w:val="sw_KE" w:bidi="sw_KE"/>
        </w:rPr>
      </w:r>
      <w:hyperlink r:id="rId15">
        <w:r>
          <w:rPr>
            <w:lang w:val="sw_KE" w:bidi="sw_KE"/>
          </w:rPr>
          <w:rPr>
            <w:color w:val="0000EE"/>
            <w:u w:val="single"/>
          </w:rPr>
          <w:t>Sura 1–3</w:t>
        </w:r>
      </w:hyperlink>
      <w:r>
        <w:rPr>
          <w:lang w:val="sw_KE" w:bidi="sw_KE"/>
        </w:rP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pPr/>
      <w:r>
        <w:rPr>
          <w:lang w:val="sw_KE" w:bidi="sw_KE"/>
        </w:rPr>
      </w:r>
      <w:hyperlink r:id="rId16">
        <w:r>
          <w:rPr>
            <w:lang w:val="sw_KE" w:bidi="sw_KE"/>
          </w:rPr>
          <w:rPr>
            <w:color w:val="0000EE"/>
            <w:u w:val="single"/>
          </w:rPr>
          <w:t>Sura 4–14</w:t>
        </w:r>
      </w:hyperlink>
      <w:r>
        <w:rPr>
          <w:lang w:val="sw_KE" w:bidi="sw_KE"/>
        </w:rP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2"/>
      </w:pPr>
      <w:r>
        <w:rPr>
          <w:lang w:val="sw_KE" w:bidi="sw_KE"/>
        </w:rPr>
        <w:t>Uandishi na Tarehe</w:t>
      </w:r>
    </w:p>
    <w:p>
      <w:pPr/>
      <w:r>
        <w:rPr>
          <w:lang w:val="sw_KE" w:bidi="sw_KE"/>
        </w:rPr>
      </w:r>
      <w:r>
        <w:rPr>
          <w:lang w:val="sw_KE" w:bidi="sw_KE"/>
        </w:rPr>
        <w:t>Hatuna taarifa nyingine kuhusu nabii Hosea isipokuwa kitabu hiki. Tunajua jina la baba yake (</w:t>
      </w:r>
      <w:hyperlink r:id="rId17">
        <w:r>
          <w:rPr>
            <w:lang w:val="sw_KE" w:bidi="sw_KE"/>
          </w:rPr>
          <w:rPr>
            <w:color w:val="0000EE"/>
            <w:u w:val="single"/>
          </w:rPr>
          <w:t>1:1</w:t>
        </w:r>
      </w:hyperlink>
      <w:r>
        <w:rPr>
          <w:lang w:val="sw_KE" w:bidi="sw_KE"/>
        </w:rPr>
        <w:t>), kwamba alikuwa ameoa mwanamke aitwaye Gomeri, na kwamba alikuwa na watoto pamoja naye.</w:t>
      </w:r>
    </w:p>
    <w:p>
      <w:pPr/>
      <w:r>
        <w:rPr>
          <w:lang w:val="sw_KE" w:bidi="sw_KE"/>
        </w:rPr>
      </w:r>
      <w:r>
        <w:rPr>
          <w:lang w:val="sw_KE" w:bidi="sw_KE"/>
        </w:rPr>
        <w:t xml:space="preserve">Hosea alitabiri kwa ufalme wa kaskazini wa Israeli kuanzia takriban mwaka 760 KK hadi muda mfupi kabla ya kuanguka kwa Israeli mwaka 722 KK (tazama </w:t>
      </w:r>
      <w:hyperlink r:id="rId17">
        <w:r>
          <w:rPr>
            <w:lang w:val="sw_KE" w:bidi="sw_KE"/>
          </w:rPr>
          <w:rPr>
            <w:color w:val="0000EE"/>
            <w:u w:val="single"/>
          </w:rPr>
          <w:t>1:1</w:t>
        </w:r>
      </w:hyperlink>
      <w:r>
        <w:rPr>
          <w:lang w:val="sw_KE" w:bidi="sw_KE"/>
        </w:rP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2"/>
      </w:pPr>
      <w:r>
        <w:rPr>
          <w:lang w:val="sw_KE" w:bidi="sw_KE"/>
        </w:rPr>
        <w:t>Sifa za Kimaandishi</w:t>
      </w:r>
    </w:p>
    <w:p>
      <w:pPr/>
      <w:r>
        <w:rPr>
          <w:lang w:val="sw_KE" w:bidi="sw_KE"/>
        </w:rPr>
      </w:r>
      <w:r>
        <w:rPr>
          <w:lang w:val="sw_KE" w:bidi="sw_KE"/>
        </w:rP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2"/>
      </w:pPr>
      <w:r>
        <w:rPr>
          <w:lang w:val="sw_KE" w:bidi="sw_KE"/>
        </w:rPr>
        <w:t>Maana na Ujumbe</w:t>
      </w:r>
    </w:p>
    <w:p>
      <w:pPr/>
      <w:r>
        <w:rPr>
          <w:lang w:val="sw_KE" w:bidi="sw_KE"/>
        </w:rPr>
      </w:r>
      <w:r>
        <w:rPr>
          <w:lang w:val="sw_KE" w:bidi="sw_KE"/>
        </w:rP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pPr/>
      <w:r>
        <w:rPr>
          <w:lang w:val="sw_KE" w:bidi="sw_KE"/>
        </w:rPr>
      </w:r>
      <w:r>
        <w:rPr>
          <w:lang w:val="sw_KE" w:bidi="sw_KE"/>
        </w:rP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pPr/>
      <w:r>
        <w:rPr>
          <w:lang w:val="sw_KE" w:bidi="sw_KE"/>
        </w:rPr>
      </w:r>
      <w:r>
        <w:rPr>
          <w:lang w:val="sw_KE" w:bidi="sw_KE"/>
        </w:rP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pPr/>
      <w:r>
        <w:rPr>
          <w:lang w:val="sw_KE" w:bidi="sw_KE"/>
        </w:rPr>
      </w:r>
      <w:r>
        <w:rPr>
          <w:lang w:val="sw_KE" w:bidi="sw_KE"/>
        </w:rPr>
        <w:t xml:space="preserve">Hosea anaonyesha kwamba rehema ya Mungu inatolewa kwa Israeli </w:t>
      </w:r>
      <w:r>
        <w:rPr>
          <w:i/>
          <w:lang w:val="sw_KE" w:bidi="sw_KE"/>
        </w:rPr>
        <w:t>kupitia</w:t>
      </w:r>
      <w:r>
        <w:rPr>
          <w:lang w:val="sw_KE" w:bidi="sw_KE"/>
        </w:rPr>
        <w:t xml:space="preserve"> hukumu, si </w:t>
      </w:r>
      <w:r>
        <w:rPr>
          <w:i/>
          <w:lang w:val="sw_KE" w:bidi="sw_KE"/>
        </w:rPr>
        <w:t>badala ya</w:t>
      </w:r>
      <w:r>
        <w:rPr>
          <w:lang w:val="sw_KE" w:bidi="sw_KE"/>
        </w:rPr>
        <w:t xml:space="preserve"> hukumu. Mungu ametufanyia vivyo hivyo: Kupitia hukumu ya msalaba wa Kristo, Mungu anatoa mwaliko wa rehema kwa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