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3">
        <w:r>
          <w:rPr>
            <w:lang w:val="pt_PT" w:bidi="pt_PT"/>
          </w:rPr>
          <w:rPr>
            <w:color w:val="0000EE"/>
            <w:u w:val="single"/>
          </w:rPr>
          <w:t>At 17.1</w:t>
        </w:r>
      </w:hyperlink>
      <w:r>
        <w:rPr>
          <w:lang w:val="pt_PT" w:bidi="pt_PT"/>
        </w:rPr>
        <w:t>).</w:t>
      </w:r>
    </w:p>
    <w:p>
      <w:pPr/>
      <w:r>
        <w:rPr>
          <w:lang w:val="pt_PT" w:bidi="pt_PT"/>
        </w:rPr>
      </w:r>
      <w:r>
        <w:rPr>
          <w:lang w:val="pt_PT" w:bidi="pt_PT"/>
        </w:rPr>
        <w:t xml:space="preserve">Lucas relatou a evangelização de Tessalônica em </w:t>
      </w:r>
      <w:hyperlink r:id="rId14">
        <w:r>
          <w:rPr>
            <w:lang w:val="pt_PT" w:bidi="pt_PT"/>
          </w:rPr>
          <w:rPr>
            <w:color w:val="0000EE"/>
            <w:u w:val="single"/>
          </w:rPr>
          <w:t>Atos 17.1–9</w:t>
        </w:r>
      </w:hyperlink>
      <w:r>
        <w:rPr>
          <w:lang w:val="pt_PT" w:bidi="pt_PT"/>
        </w:rPr>
        <w:t>. Quando Paulo pregou na sinagoga, alguns judeus se converteram a Cristo. A maioria dos convertidos em Tessalônica, no entanto, eram gentios que abandonaram a idolatria para seguir Cristo (</w:t>
      </w:r>
      <w:hyperlink r:id="rId15">
        <w:r>
          <w:rPr>
            <w:lang w:val="pt_PT" w:bidi="pt_PT"/>
          </w:rPr>
          <w:rPr>
            <w:color w:val="0000EE"/>
            <w:u w:val="single"/>
          </w:rPr>
          <w:t>1 Ts 1.9</w:t>
        </w:r>
      </w:hyperlink>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hyperlink r:id="rId16">
        <w:r>
          <w:rPr>
            <w:lang w:val="pt_PT" w:bidi="pt_PT"/>
          </w:rPr>
          <w:rPr>
            <w:color w:val="0000EE"/>
            <w:u w:val="single"/>
          </w:rPr>
          <w:t>At 17.4–7</w:t>
        </w:r>
      </w:hyperlink>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hyperlink r:id="rId17">
        <w:r>
          <w:rPr>
            <w:lang w:val="pt_PT" w:bidi="pt_PT"/>
          </w:rPr>
          <w:rPr>
            <w:color w:val="0000EE"/>
            <w:u w:val="single"/>
          </w:rPr>
          <w:t>1Ts 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Os cristãos em Tessalônica não tinham recebido todo o ensino de que precisavam, nem tinham liderança madura para supervisionar a igreja. Enquanto Paulo viajava para Bereia, Atenas e, finalmente, Corinto (</w:t>
      </w:r>
      <w:hyperlink r:id="rId20">
        <w:r>
          <w:rPr>
            <w:lang w:val="pt_PT" w:bidi="pt_PT"/>
          </w:rPr>
          <w:rPr>
            <w:color w:val="0000EE"/>
            <w:u w:val="single"/>
          </w:rPr>
          <w:t>At 17.10–18.1</w:t>
        </w:r>
      </w:hyperlink>
      <w:r>
        <w:rPr>
          <w:lang w:val="pt_PT" w:bidi="pt_PT"/>
        </w:rPr>
        <w:t>), ele estava profundamente preocupado com o bem-estar da igreja tessalonicense. Suas tentativas repetidas de retornar à cidade foram bloqueadas por circunstâncias severas que ele atribuía a Satanás (</w:t>
      </w:r>
      <w:hyperlink r:id="rId21">
        <w:r>
          <w:rPr>
            <w:lang w:val="pt_PT" w:bidi="pt_PT"/>
          </w:rPr>
          <w:rPr>
            <w:color w:val="0000EE"/>
            <w:u w:val="single"/>
          </w:rPr>
          <w:t>1Ts 2.17–18</w:t>
        </w:r>
      </w:hyperlink>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hyperlink r:id="rId22">
        <w:r>
          <w:rPr>
            <w:lang w:val="pt_PT" w:bidi="pt_PT"/>
          </w:rPr>
          <w:rPr>
            <w:color w:val="0000EE"/>
            <w:u w:val="single"/>
          </w:rPr>
          <w:t>3.1–2</w:t>
        </w:r>
      </w:hyperlink>
      <w:r>
        <w:rPr>
          <w:lang w:val="pt_PT" w:bidi="pt_PT"/>
        </w:rPr>
        <w:t>,</w:t>
      </w:r>
      <w:hyperlink r:id="rId23">
        <w:r>
          <w:rPr>
            <w:lang w:val="pt_PT" w:bidi="pt_PT"/>
          </w:rPr>
          <w:rPr>
            <w:color w:val="0000EE"/>
            <w:u w:val="single"/>
          </w:rPr>
          <w:t>5</w:t>
        </w:r>
      </w:hyperlink>
      <w:r>
        <w:rPr>
          <w:lang w:val="pt_PT" w:bidi="pt_PT"/>
        </w:rPr>
        <w:t>). Enquanto Paulo estava em Corinto, Timóteo retornou de Tessalônica com as boas-novas de que os crentes tessalonicenses continuavam na fé e no amor e estavam firmes apesar da oposição que enfrentavam (</w:t>
      </w:r>
      <w:hyperlink r:id="rId24">
        <w:r>
          <w:rPr>
            <w:lang w:val="pt_PT" w:bidi="pt_PT"/>
          </w:rPr>
          <w:rPr>
            <w:color w:val="0000EE"/>
            <w:u w:val="single"/>
          </w:rPr>
          <w:t>3.6–8</w:t>
        </w:r>
      </w:hyperlink>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5">
        <w:r>
          <w:rPr>
            <w:lang w:val="pt_PT" w:bidi="pt_PT"/>
          </w:rPr>
          <w:rPr>
            <w:color w:val="0000EE"/>
            <w:u w:val="single"/>
          </w:rPr>
          <w:t>3.9–11</w:t>
        </w:r>
      </w:hyperlink>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hyperlink r:id="rId26">
        <w:r>
          <w:rPr>
            <w:lang w:val="pt_PT" w:bidi="pt_PT"/>
          </w:rPr>
          <w:rPr>
            <w:color w:val="0000EE"/>
            <w:u w:val="single"/>
          </w:rPr>
          <w:t>1.2–3</w:t>
        </w:r>
      </w:hyperlink>
      <w:r>
        <w:rPr>
          <w:lang w:val="pt_PT" w:bidi="pt_PT"/>
        </w:rPr>
        <w:t xml:space="preserve">; </w:t>
      </w:r>
      <w:hyperlink r:id="rId27">
        <w:r>
          <w:rPr>
            <w:lang w:val="pt_PT" w:bidi="pt_PT"/>
          </w:rPr>
          <w:rPr>
            <w:color w:val="0000EE"/>
            <w:u w:val="single"/>
          </w:rPr>
          <w:t>2.13</w:t>
        </w:r>
      </w:hyperlink>
      <w:r>
        <w:rPr>
          <w:lang w:val="pt_PT" w:bidi="pt_PT"/>
        </w:rPr>
        <w:t xml:space="preserve">; </w:t>
      </w:r>
      <w:hyperlink r:id="rId28">
        <w:r>
          <w:rPr>
            <w:lang w:val="pt_PT" w:bidi="pt_PT"/>
          </w:rPr>
          <w:rPr>
            <w:color w:val="0000EE"/>
            <w:u w:val="single"/>
          </w:rPr>
          <w:t>3.9</w:t>
        </w:r>
      </w:hyperlink>
      <w:r>
        <w:rPr>
          <w:lang w:val="pt_PT" w:bidi="pt_PT"/>
        </w:rPr>
        <w:t xml:space="preserve">). Paulo, no entanto, também expressa algumas de suas preocupações. No mundo antigo, havia muitos oradores itinerantes que buscavam apenas dinheiro e fama. Em </w:t>
      </w:r>
      <w:hyperlink r:id="rId29">
        <w:r>
          <w:rPr>
            <w:lang w:val="pt_PT" w:bidi="pt_PT"/>
          </w:rPr>
          <w:rPr>
            <w:color w:val="0000EE"/>
            <w:u w:val="single"/>
          </w:rPr>
          <w:t>2.1–3.13</w:t>
        </w:r>
      </w:hyperlink>
      <w:r>
        <w:rPr>
          <w:lang w:val="pt_PT" w:bidi="pt_PT"/>
        </w:rPr>
        <w:t>, Paulo defende seus motivos e ministério — ele não veio em busca de fama ou fortuna. Ele realmente se importava com os crentes tessalonicenses. Ele desejava ver a igreja e tentou sem sucesso “voltar” (</w:t>
      </w:r>
      <w:hyperlink r:id="rId30">
        <w:r>
          <w:rPr>
            <w:lang w:val="pt_PT" w:bidi="pt_PT"/>
          </w:rPr>
          <w:rPr>
            <w:color w:val="0000EE"/>
            <w:u w:val="single"/>
          </w:rPr>
          <w:t>2.17–20</w:t>
        </w:r>
      </w:hyperlink>
      <w:r>
        <w:rPr>
          <w:lang w:val="pt_PT" w:bidi="pt_PT"/>
        </w:rPr>
        <w:t>). Paulo também demonstra seu cuidado ao lembrá-los de que enviou Timóteo de volta para fortalecê-los e saber sobre o bem-estar deles (</w:t>
      </w:r>
      <w:hyperlink r:id="rId31">
        <w:r>
          <w:rPr>
            <w:lang w:val="pt_PT" w:bidi="pt_PT"/>
          </w:rPr>
          <w:rPr>
            <w:color w:val="0000EE"/>
            <w:u w:val="single"/>
          </w:rPr>
          <w:t>3.1–5</w:t>
        </w:r>
      </w:hyperlink>
      <w:r>
        <w:rPr>
          <w:lang w:val="pt_PT" w:bidi="pt_PT"/>
        </w:rPr>
        <w:t>). Paulo relata o quanto foi confortado pelo relatório que Timóteo trouxe (</w:t>
      </w:r>
      <w:hyperlink r:id="rId24">
        <w:r>
          <w:rPr>
            <w:lang w:val="pt_PT" w:bidi="pt_PT"/>
          </w:rPr>
          <w:rPr>
            <w:color w:val="0000EE"/>
            <w:u w:val="single"/>
          </w:rPr>
          <w:t>3.6–8</w:t>
        </w:r>
      </w:hyperlink>
      <w:r>
        <w:rPr>
          <w:lang w:val="pt_PT" w:bidi="pt_PT"/>
        </w:rPr>
        <w:t>) e conta à igreja sobre seu agradecimento a Deus por eles e sua oração para que pudesse vê-los novamente (</w:t>
      </w:r>
      <w:hyperlink r:id="rId32">
        <w:r>
          <w:rPr>
            <w:lang w:val="pt_PT" w:bidi="pt_PT"/>
          </w:rPr>
          <w:rPr>
            <w:color w:val="0000EE"/>
            <w:u w:val="single"/>
          </w:rPr>
          <w:t>3.9–13</w:t>
        </w:r>
      </w:hyperlink>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hyperlink r:id="rId33">
        <w:r>
          <w:rPr>
            <w:lang w:val="pt_PT" w:bidi="pt_PT"/>
          </w:rPr>
          <w:rPr>
            <w:color w:val="0000EE"/>
            <w:u w:val="single"/>
          </w:rPr>
          <w:t>4.1–8</w:t>
        </w:r>
      </w:hyperlink>
      <w:r>
        <w:rPr>
          <w:lang w:val="pt_PT" w:bidi="pt_PT"/>
        </w:rPr>
        <w:t>). Além disso, certos indivíduos dentro da igreja estavam se recusando a trabalhar, ignorando o ensino e o exemplo dos apóstolos a esse respeito (</w:t>
      </w:r>
      <w:hyperlink r:id="rId34">
        <w:r>
          <w:rPr>
            <w:lang w:val="pt_PT" w:bidi="pt_PT"/>
          </w:rPr>
          <w:rPr>
            <w:color w:val="0000EE"/>
            <w:u w:val="single"/>
          </w:rPr>
          <w:t>4.11–12</w:t>
        </w:r>
      </w:hyperlink>
      <w:r>
        <w:rPr>
          <w:lang w:val="pt_PT" w:bidi="pt_PT"/>
        </w:rPr>
        <w:t xml:space="preserve">; </w:t>
      </w:r>
      <w:hyperlink r:id="rId35">
        <w:r>
          <w:rPr>
            <w:lang w:val="pt_PT" w:bidi="pt_PT"/>
          </w:rPr>
          <w:rPr>
            <w:color w:val="0000EE"/>
            <w:u w:val="single"/>
          </w:rPr>
          <w:t>5.14</w:t>
        </w:r>
      </w:hyperlink>
      <w:r>
        <w:rPr>
          <w:lang w:val="pt_PT" w:bidi="pt_PT"/>
        </w:rPr>
        <w:t xml:space="preserve">; veja </w:t>
      </w:r>
      <w:hyperlink r:id="rId36">
        <w:r>
          <w:rPr>
            <w:lang w:val="pt_PT" w:bidi="pt_PT"/>
          </w:rPr>
          <w:rPr>
            <w:color w:val="0000EE"/>
            <w:u w:val="single"/>
          </w:rPr>
          <w:t>2Ts 3.6–15</w:t>
        </w:r>
      </w:hyperlink>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7">
        <w:r>
          <w:rPr>
            <w:lang w:val="pt_PT" w:bidi="pt_PT"/>
          </w:rPr>
          <w:rPr>
            <w:color w:val="0000EE"/>
            <w:u w:val="single"/>
          </w:rPr>
          <w:t>1Ts 4.13–18</w:t>
        </w:r>
      </w:hyperlink>
      <w:r>
        <w:rPr>
          <w:lang w:val="pt_PT" w:bidi="pt_PT"/>
        </w:rPr>
        <w:t>). Segundo, quando Cristo retornará e trará a consumação final? Paulo responde que o dia virá em um momento inesperado, como um ladrão à noite (</w:t>
      </w:r>
      <w:hyperlink r:id="rId38">
        <w:r>
          <w:rPr>
            <w:lang w:val="pt_PT" w:bidi="pt_PT"/>
          </w:rPr>
          <w:rPr>
            <w:color w:val="0000EE"/>
            <w:u w:val="single"/>
          </w:rPr>
          <w:t>5.1–11</w:t>
        </w:r>
      </w:hyperlink>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hyperlink r:id="rId39">
        <w:r>
          <w:rPr>
            <w:lang w:val="pt_PT" w:bidi="pt_PT"/>
          </w:rPr>
          <w:rPr>
            <w:color w:val="0000EE"/>
            <w:u w:val="single"/>
          </w:rPr>
          <w:t>5.12–13</w:t>
        </w:r>
      </w:hyperlink>
      <w:r>
        <w:rPr>
          <w:lang w:val="pt_PT" w:bidi="pt_PT"/>
        </w:rPr>
        <w:t>). Além disso, Paulo instrui os Tessalonicenses a não rejeitarem profecias, mas a avaliá-las (</w:t>
      </w:r>
      <w:hyperlink r:id="rId40">
        <w:r>
          <w:rPr>
            <w:lang w:val="pt_PT" w:bidi="pt_PT"/>
          </w:rPr>
          <w:rPr>
            <w:color w:val="0000EE"/>
            <w:u w:val="single"/>
          </w:rPr>
          <w:t>5.19–22</w:t>
        </w:r>
      </w:hyperlink>
      <w:r>
        <w:rPr>
          <w:lang w:val="pt_PT" w:bidi="pt_PT"/>
        </w:rPr>
        <w:t>). A carta conclui com uma bênção que expressa a confiança absoluta de Paulo na fidelidade de Deus e em Sua obra em suas vidas (</w:t>
      </w:r>
      <w:hyperlink r:id="rId41">
        <w:r>
          <w:rPr>
            <w:lang w:val="pt_PT" w:bidi="pt_PT"/>
          </w:rPr>
          <w:rPr>
            <w:color w:val="0000EE"/>
            <w:u w:val="single"/>
          </w:rPr>
          <w:t>5.23–24</w:t>
        </w:r>
      </w:hyperlink>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hyperlink r:id="rId42">
        <w:r>
          <w:rPr>
            <w:lang w:val="pt_PT" w:bidi="pt_PT"/>
          </w:rPr>
          <w:rPr>
            <w:color w:val="0000EE"/>
            <w:u w:val="single"/>
          </w:rPr>
          <w:t>1.1</w:t>
        </w:r>
      </w:hyperlink>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3">
        <w:r>
          <w:rPr>
            <w:lang w:val="pt_PT" w:bidi="pt_PT"/>
          </w:rPr>
          <w:rPr>
            <w:color w:val="0000EE"/>
            <w:u w:val="single"/>
          </w:rPr>
          <w:t>2.18</w:t>
        </w:r>
      </w:hyperlink>
      <w:r>
        <w:rPr>
          <w:lang w:val="pt_PT" w:bidi="pt_PT"/>
        </w:rPr>
        <w:t xml:space="preserve">; </w:t>
      </w:r>
      <w:hyperlink r:id="rId23">
        <w:r>
          <w:rPr>
            <w:lang w:val="pt_PT" w:bidi="pt_PT"/>
          </w:rPr>
          <w:rPr>
            <w:color w:val="0000EE"/>
            <w:u w:val="single"/>
          </w:rPr>
          <w:t>3.5</w:t>
        </w:r>
      </w:hyperlink>
      <w:r>
        <w:rPr>
          <w:lang w:val="pt_PT" w:bidi="pt_PT"/>
        </w:rPr>
        <w:t xml:space="preserve">; </w:t>
      </w:r>
      <w:hyperlink r:id="rId44">
        <w:r>
          <w:rPr>
            <w:lang w:val="pt_PT" w:bidi="pt_PT"/>
          </w:rPr>
          <w:rPr>
            <w:color w:val="0000EE"/>
            <w:u w:val="single"/>
          </w:rPr>
          <w:t>5.27</w:t>
        </w:r>
      </w:hyperlink>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hyperlink r:id="rId44">
        <w:r>
          <w:rPr>
            <w:lang w:val="pt_PT" w:bidi="pt_PT"/>
          </w:rPr>
          <w:rPr>
            <w:color w:val="0000EE"/>
            <w:u w:val="single"/>
          </w:rPr>
          <w:t>5.27</w:t>
        </w:r>
      </w:hyperlink>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hyperlink r:id="rId45">
        <w:r>
          <w:rPr>
            <w:lang w:val="pt_PT" w:bidi="pt_PT"/>
          </w:rPr>
          <w:rPr>
            <w:color w:val="0000EE"/>
            <w:u w:val="single"/>
          </w:rPr>
          <w:t>At 15.36–18.22</w:t>
        </w:r>
      </w:hyperlink>
      <w:r>
        <w:rPr>
          <w:lang w:val="pt_PT" w:bidi="pt_PT"/>
        </w:rPr>
        <w:t>) após Timóteo retornar de visitar a igreja de Tessalônica (</w:t>
      </w:r>
      <w:hyperlink r:id="rId46">
        <w:r>
          <w:rPr>
            <w:lang w:val="pt_PT" w:bidi="pt_PT"/>
          </w:rPr>
          <w:rPr>
            <w:color w:val="0000EE"/>
            <w:u w:val="single"/>
          </w:rPr>
          <w:t>1Ts 3.6</w:t>
        </w:r>
      </w:hyperlink>
      <w:r>
        <w:rPr>
          <w:lang w:val="pt_PT" w:bidi="pt_PT"/>
        </w:rPr>
        <w:t xml:space="preserve">; </w:t>
      </w:r>
      <w:hyperlink r:id="rId47">
        <w:r>
          <w:rPr>
            <w:lang w:val="pt_PT" w:bidi="pt_PT"/>
          </w:rPr>
          <w:rPr>
            <w:color w:val="0000EE"/>
            <w:u w:val="single"/>
          </w:rPr>
          <w:t>At 18.5</w:t>
        </w:r>
      </w:hyperlink>
      <w:r>
        <w:rPr>
          <w:lang w:val="pt_PT" w:bidi="pt_PT"/>
        </w:rPr>
        <w:t>). Gálio foi nomeado procônsul da província romana da Acaia em 51 d.C., durante a estadia de Paulo em Corinto (</w:t>
      </w:r>
      <w:hyperlink r:id="rId48">
        <w:r>
          <w:rPr>
            <w:lang w:val="pt_PT" w:bidi="pt_PT"/>
          </w:rPr>
          <w:rPr>
            <w:color w:val="0000EE"/>
            <w:u w:val="single"/>
          </w:rPr>
          <w:t>At 18.11–12</w:t>
        </w:r>
      </w:hyperlink>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Paulo acreditava que eles estavam sob ataque de Satanás, o tentador (</w:t>
      </w:r>
      <w:hyperlink r:id="rId23">
        <w:r>
          <w:rPr>
            <w:lang w:val="pt_PT" w:bidi="pt_PT"/>
          </w:rPr>
          <w:rPr>
            <w:color w:val="0000EE"/>
            <w:u w:val="single"/>
          </w:rPr>
          <w:t>3.5</w:t>
        </w:r>
      </w:hyperlink>
      <w:r>
        <w:rPr>
          <w:lang w:val="pt_PT" w:bidi="pt_PT"/>
        </w:rPr>
        <w:t>), que também o havia impedido de visitá-los novamente (</w:t>
      </w:r>
      <w:hyperlink r:id="rId43">
        <w:r>
          <w:rPr>
            <w:lang w:val="pt_PT" w:bidi="pt_PT"/>
          </w:rPr>
          <w:rPr>
            <w:color w:val="0000EE"/>
            <w:u w:val="single"/>
          </w:rPr>
          <w:t>2.18</w:t>
        </w:r>
      </w:hyperlink>
      <w:r>
        <w:rPr>
          <w:lang w:val="pt_PT" w:bidi="pt_PT"/>
        </w:rPr>
        <w:t>). Quando Timóteo voltou de visitá-los, Paulo ficou muito feliz ao descobrir que os Tessalonicenses estavam exibindo o caráter de pessoas verdadeiramente convertidas a Cristo. Suas vidas eram marcadas por fé, amor e esperança (</w:t>
      </w:r>
      <w:hyperlink r:id="rId49">
        <w:r>
          <w:rPr>
            <w:lang w:val="pt_PT" w:bidi="pt_PT"/>
          </w:rPr>
          <w:rPr>
            <w:color w:val="0000EE"/>
            <w:u w:val="single"/>
          </w:rPr>
          <w:t>1.3</w:t>
        </w:r>
      </w:hyperlink>
      <w:r>
        <w:rPr>
          <w:lang w:val="pt_PT" w:bidi="pt_PT"/>
        </w:rPr>
        <w:t xml:space="preserve">; </w:t>
      </w:r>
      <w:hyperlink r:id="rId46">
        <w:r>
          <w:rPr>
            <w:lang w:val="pt_PT" w:bidi="pt_PT"/>
          </w:rPr>
          <w:rPr>
            <w:color w:val="0000EE"/>
            <w:u w:val="single"/>
          </w:rPr>
          <w:t>3.6</w:t>
        </w:r>
      </w:hyperlink>
      <w:r>
        <w:rPr>
          <w:lang w:val="pt_PT" w:bidi="pt_PT"/>
        </w:rPr>
        <w:t xml:space="preserve">; </w:t>
      </w:r>
      <w:hyperlink r:id="rId50">
        <w:r>
          <w:rPr>
            <w:lang w:val="pt_PT" w:bidi="pt_PT"/>
          </w:rPr>
          <w:rPr>
            <w:color w:val="0000EE"/>
            <w:u w:val="single"/>
          </w:rPr>
          <w:t>5.8</w:t>
        </w:r>
      </w:hyperlink>
      <w:r>
        <w:rPr>
          <w:lang w:val="pt_PT" w:bidi="pt_PT"/>
        </w:rPr>
        <w:t>). Eles até ajudaram a espalhar as boas-novas por toda a região circundante (</w:t>
      </w:r>
      <w:hyperlink r:id="rId51">
        <w:r>
          <w:rPr>
            <w:lang w:val="pt_PT" w:bidi="pt_PT"/>
          </w:rPr>
          <w:rPr>
            <w:color w:val="0000EE"/>
            <w:u w:val="single"/>
          </w:rPr>
          <w:t>1.8</w:t>
        </w:r>
      </w:hyperlink>
      <w:r>
        <w:rPr>
          <w:lang w:val="pt_PT" w:bidi="pt_PT"/>
        </w:rPr>
        <w:t>) e se tornaram exemplos para outros crentes de verdadeira fé em meio ao sofrimento (</w:t>
      </w:r>
      <w:hyperlink r:id="rId52">
        <w:r>
          <w:rPr>
            <w:lang w:val="pt_PT" w:bidi="pt_PT"/>
          </w:rPr>
          <w:rPr>
            <w:color w:val="0000EE"/>
            <w:u w:val="single"/>
          </w:rPr>
          <w:t>1.6–7</w:t>
        </w:r>
      </w:hyperlink>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3">
        <w:r>
          <w:rPr>
            <w:lang w:val="pt_PT" w:bidi="pt_PT"/>
          </w:rPr>
          <w:rPr>
            <w:color w:val="0000EE"/>
            <w:u w:val="single"/>
          </w:rPr>
          <w:t>1.4</w:t>
        </w:r>
      </w:hyperlink>
      <w:r>
        <w:rPr>
          <w:lang w:val="pt_PT" w:bidi="pt_PT"/>
        </w:rPr>
        <w:t>) e que as boas-novas são a mensagem divina e testemunho do poder de Deus (</w:t>
      </w:r>
      <w:hyperlink r:id="rId54">
        <w:r>
          <w:rPr>
            <w:lang w:val="pt_PT" w:bidi="pt_PT"/>
          </w:rPr>
          <w:rPr>
            <w:color w:val="0000EE"/>
            <w:u w:val="single"/>
          </w:rPr>
          <w:t>1.5</w:t>
        </w:r>
      </w:hyperlink>
      <w:r>
        <w:rPr>
          <w:lang w:val="pt_PT" w:bidi="pt_PT"/>
        </w:rPr>
        <w:t>). Quando as pessoas recebem essa mensagem, ela continua a operar poderosamente nelas (</w:t>
      </w:r>
      <w:hyperlink r:id="rId27">
        <w:r>
          <w:rPr>
            <w:lang w:val="pt_PT" w:bidi="pt_PT"/>
          </w:rPr>
          <w:rPr>
            <w:color w:val="0000EE"/>
            <w:u w:val="single"/>
          </w:rPr>
          <w:t>2.13</w:t>
        </w:r>
      </w:hyperlink>
      <w:r>
        <w:rPr>
          <w:lang w:val="pt_PT" w:bidi="pt_PT"/>
        </w:rPr>
        <w:t>). A conversão genuína significa voltar-se para o verdadeiro Deus em arrependimento e servi-lo enquanto aguardam o retorno de seu Filho do céu (</w:t>
      </w:r>
      <w:hyperlink r:id="rId55">
        <w:r>
          <w:rPr>
            <w:lang w:val="pt_PT" w:bidi="pt_PT"/>
          </w:rPr>
          <w:rPr>
            <w:color w:val="0000EE"/>
            <w:u w:val="single"/>
          </w:rPr>
          <w:t>1.9–10</w:t>
        </w:r>
      </w:hyperlink>
      <w:r>
        <w:rPr>
          <w:lang w:val="pt_PT" w:bidi="pt_PT"/>
        </w:rPr>
        <w:t>). Embora os cristãos em Tessalônica fossem jovens na fé, separados de seus fundadores da igreja e sofrendo por sua conversão a Cristo, Deus estava operando neles. Tal força de fé é obra de Cristo (</w:t>
      </w:r>
      <w:hyperlink r:id="rId56">
        <w:r>
          <w:rPr>
            <w:lang w:val="pt_PT" w:bidi="pt_PT"/>
          </w:rPr>
          <w:rPr>
            <w:color w:val="0000EE"/>
            <w:u w:val="single"/>
          </w:rPr>
          <w:t>3.8</w:t>
        </w:r>
      </w:hyperlink>
      <w:r>
        <w:rPr>
          <w:lang w:val="pt_PT" w:bidi="pt_PT"/>
        </w:rPr>
        <w:t>,</w:t>
      </w:r>
      <w:hyperlink r:id="rId57">
        <w:r>
          <w:rPr>
            <w:lang w:val="pt_PT" w:bidi="pt_PT"/>
          </w:rPr>
          <w:rPr>
            <w:color w:val="0000EE"/>
            <w:u w:val="single"/>
          </w:rPr>
          <w:t>13</w:t>
        </w:r>
      </w:hyperlink>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hyperlink r:id="rId58">
        <w:r>
          <w:rPr>
            <w:lang w:val="pt_PT" w:bidi="pt_PT"/>
          </w:rPr>
          <w:rPr>
            <w:color w:val="0000EE"/>
            <w:u w:val="single"/>
          </w:rPr>
          <w:t>4.3–8</w:t>
        </w:r>
      </w:hyperlink>
      <w:r>
        <w:rPr>
          <w:lang w:val="pt_PT" w:bidi="pt_PT"/>
        </w:rPr>
        <w:t>). Eles também não compreendiam que sua crença na ressurreição de Cristo era sua fonte de esperança diante da amarga realidade da morte (</w:t>
      </w:r>
      <w:hyperlink r:id="rId37">
        <w:r>
          <w:rPr>
            <w:lang w:val="pt_PT" w:bidi="pt_PT"/>
          </w:rPr>
          <w:rPr>
            <w:color w:val="0000EE"/>
            <w:u w:val="single"/>
          </w:rPr>
          <w:t>4.13–18</w:t>
        </w:r>
      </w:hyperlink>
      <w:r>
        <w:rPr>
          <w:lang w:val="pt_PT" w:bidi="pt_PT"/>
        </w:rPr>
        <w:t>). Eles estavam confusos sobre quando Cristo retornaria (</w:t>
      </w:r>
      <w:hyperlink r:id="rId38">
        <w:r>
          <w:rPr>
            <w:lang w:val="pt_PT" w:bidi="pt_PT"/>
          </w:rPr>
          <w:rPr>
            <w:color w:val="0000EE"/>
            <w:u w:val="single"/>
          </w:rPr>
          <w:t>5.1–11</w:t>
        </w:r>
      </w:hyperlink>
      <w:r>
        <w:rPr>
          <w:lang w:val="pt_PT" w:bidi="pt_PT"/>
        </w:rPr>
        <w:t>). Alguns na igreja não seguiam o ensinamento de Paulo sobre o trabalho (</w:t>
      </w:r>
      <w:hyperlink r:id="rId59">
        <w:r>
          <w:rPr>
            <w:lang w:val="pt_PT" w:bidi="pt_PT"/>
          </w:rPr>
          <w:rPr>
            <w:color w:val="0000EE"/>
            <w:u w:val="single"/>
          </w:rPr>
          <w:t>4.11</w:t>
        </w:r>
      </w:hyperlink>
      <w:r>
        <w:rPr>
          <w:lang w:val="pt_PT" w:bidi="pt_PT"/>
        </w:rPr>
        <w:t xml:space="preserve">; </w:t>
      </w:r>
      <w:hyperlink r:id="rId35">
        <w:r>
          <w:rPr>
            <w:lang w:val="pt_PT" w:bidi="pt_PT"/>
          </w:rPr>
          <w:rPr>
            <w:color w:val="0000EE"/>
            <w:u w:val="single"/>
          </w:rPr>
          <w:t>5.14</w:t>
        </w:r>
      </w:hyperlink>
      <w:r>
        <w:rPr>
          <w:lang w:val="pt_PT" w:bidi="pt_PT"/>
        </w:rPr>
        <w:t>), e outros não estavam respeitando adequadamente os líderes emergentes na igreja (</w:t>
      </w:r>
      <w:hyperlink r:id="rId39">
        <w:r>
          <w:rPr>
            <w:lang w:val="pt_PT" w:bidi="pt_PT"/>
          </w:rPr>
          <w:rPr>
            <w:color w:val="0000EE"/>
            <w:u w:val="single"/>
          </w:rPr>
          <w:t>5.12–13</w:t>
        </w:r>
      </w:hyperlink>
      <w:r>
        <w:rPr>
          <w:lang w:val="pt_PT" w:bidi="pt_PT"/>
        </w:rPr>
        <w:t>). Finalmente, alguns Tessalonicenses estavam reprimindo a profecia na igreja (</w:t>
      </w:r>
      <w:hyperlink r:id="rId40">
        <w:r>
          <w:rPr>
            <w:lang w:val="pt_PT" w:bidi="pt_PT"/>
          </w:rPr>
          <w:rPr>
            <w:color w:val="0000EE"/>
            <w:u w:val="single"/>
          </w:rPr>
          <w:t>5.19–22</w:t>
        </w:r>
      </w:hyperlink>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0">
        <w:r>
          <w:rPr>
            <w:lang w:val="pt_PT" w:bidi="pt_PT"/>
          </w:rPr>
          <w:rPr>
            <w:color w:val="0000EE"/>
            <w:u w:val="single"/>
          </w:rPr>
          <w:t>3.10</w:t>
        </w:r>
      </w:hyperlink>
      <w:r>
        <w:rPr>
          <w:lang w:val="pt_PT" w:bidi="pt_PT"/>
        </w:rPr>
        <w:t>). No final, todo líder deve confiar os crentes ao trabalho de Deus em suas vidas (</w:t>
      </w:r>
      <w:hyperlink r:id="rId61">
        <w:r>
          <w:rPr>
            <w:lang w:val="pt_PT" w:bidi="pt_PT"/>
          </w:rPr>
          <w:rPr>
            <w:color w:val="0000EE"/>
            <w:u w:val="single"/>
          </w:rPr>
          <w:t>5.23</w:t>
        </w:r>
      </w:hyperlink>
      <w:r>
        <w:rPr>
          <w:lang w:val="pt_PT" w:bidi="pt_PT"/>
        </w:rPr>
        <w:t>), pois Ele é fiel (</w:t>
      </w:r>
      <w:hyperlink r:id="rId62">
        <w:r>
          <w:rPr>
            <w:lang w:val="pt_PT" w:bidi="pt_PT"/>
          </w:rPr>
          <w:rPr>
            <w:color w:val="0000EE"/>
            <w:u w:val="single"/>
          </w:rPr>
          <w:t>5.24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