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r>
        <w:rPr>
          <w:lang w:val="hi_IN" w:bidi="hi_IN"/>
        </w:rPr>
        <w:t>2 रा 25:1–30</w:t>
      </w:r>
      <w:r>
        <w:rPr>
          <w:lang w:val="hi_IN" w:bidi="hi_IN"/>
        </w:rPr>
        <w:t>)। बाबुल में बँधुआई के दौरान, इस्राएली घर बनाने, बगीचे लगाने और कुछ धार्मिक स्वतंत्रता के साथ एक अच्छा जीवन जीने में सक्षम थे (</w:t>
      </w:r>
      <w:r>
        <w:rPr>
          <w:lang w:val="hi_IN" w:bidi="hi_IN"/>
        </w:rPr>
        <w:t>यिर्म 29:4–5</w:t>
      </w:r>
      <w:r>
        <w:rPr>
          <w:lang w:val="hi_IN" w:bidi="hi_IN"/>
        </w:rPr>
        <w:t>)। कुछ लोगों ने सत्ता के पद प्राप्त किए (</w:t>
      </w:r>
      <w:r>
        <w:rPr>
          <w:lang w:val="hi_IN" w:bidi="hi_IN"/>
        </w:rPr>
        <w:t>दानि 3</w:t>
      </w:r>
      <w:r>
        <w:rPr>
          <w:lang w:val="hi_IN" w:bidi="hi_IN"/>
        </w:rPr>
        <w:t xml:space="preserve">, </w:t>
      </w:r>
      <w:r>
        <w:rPr>
          <w:lang w:val="hi_IN" w:bidi="hi_IN"/>
        </w:rPr>
        <w:t>6</w:t>
      </w:r>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r>
        <w:rPr>
          <w:lang w:val="hi_IN" w:bidi="hi_IN"/>
        </w:rPr>
        <w:t>2 इति 36:21</w:t>
      </w:r>
      <w:r>
        <w:rPr>
          <w:lang w:val="hi_IN" w:bidi="hi_IN"/>
        </w:rPr>
        <w:t xml:space="preserve">; </w:t>
      </w:r>
      <w:r>
        <w:rPr>
          <w:lang w:val="hi_IN" w:bidi="hi_IN"/>
        </w:rPr>
        <w:t>यिर्म 25:12</w:t>
      </w:r>
      <w:r>
        <w:rPr>
          <w:lang w:val="hi_IN" w:bidi="hi_IN"/>
        </w:rPr>
        <w:t xml:space="preserve">; </w:t>
      </w:r>
      <w:r>
        <w:rPr>
          <w:lang w:val="hi_IN" w:bidi="hi_IN"/>
        </w:rPr>
        <w:t>29:10</w:t>
      </w:r>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r>
        <w:rPr>
          <w:lang w:val="hi_IN" w:bidi="hi_IN"/>
        </w:rPr>
        <w:t>एज्रा 1:1–8</w:t>
      </w:r>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r>
        <w:rPr>
          <w:lang w:val="hi_IN" w:bidi="hi_IN"/>
        </w:rPr>
        <w:t>4:3</w:t>
      </w:r>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r>
        <w:rPr>
          <w:lang w:val="hi_IN" w:bidi="hi_IN"/>
        </w:rPr>
        <w:t>9:1–2</w:t>
      </w:r>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r>
        <w:rPr>
          <w:lang w:val="hi_IN" w:bidi="hi_IN"/>
        </w:rPr>
        <w:t>व्य.वि. 7:3–4</w:t>
      </w:r>
      <w:r>
        <w:rPr>
          <w:lang w:val="hi_IN" w:bidi="hi_IN"/>
        </w:rPr>
        <w:t xml:space="preserve">; </w:t>
      </w:r>
      <w:r>
        <w:rPr>
          <w:lang w:val="hi_IN" w:bidi="hi_IN"/>
        </w:rPr>
        <w:t>यहो 23:12–13</w:t>
      </w:r>
      <w:r>
        <w:rPr>
          <w:lang w:val="hi_IN" w:bidi="hi_IN"/>
        </w:rPr>
        <w:t>)। यह पाप निश्चित रूप से परमेश्वर के न्याय को लाएगा यदि इसे स्वीकार नहीं किया गया और सुधारा नहीं गया (</w:t>
      </w:r>
      <w:r>
        <w:rPr>
          <w:lang w:val="hi_IN" w:bidi="hi_IN"/>
        </w:rPr>
        <w:t>9:13–15</w:t>
      </w:r>
      <w:r>
        <w:rPr>
          <w:lang w:val="hi_IN" w:bidi="hi_IN"/>
        </w:rPr>
        <w:t xml:space="preserve">; </w:t>
      </w:r>
      <w:r>
        <w:rPr>
          <w:lang w:val="hi_IN" w:bidi="hi_IN"/>
        </w:rPr>
        <w:t>10:14</w:t>
      </w:r>
      <w:r>
        <w:rPr>
          <w:lang w:val="hi_IN" w:bidi="hi_IN"/>
        </w:rPr>
        <w:t>)। एज्रा ने लोगों को मूर्तिपूजकों से अलग होने और परमेश्वर के साथ अपनी वाचा को नवीनीकृत करने के लिए प्रेरित किया (</w:t>
      </w:r>
      <w:r>
        <w:rPr>
          <w:lang w:val="hi_IN" w:bidi="hi_IN"/>
        </w:rPr>
        <w:t>10:1–11</w:t>
      </w:r>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r>
        <w:rPr>
          <w:lang w:val="hi_IN" w:bidi="hi_IN"/>
        </w:rPr>
        <w:t>1:1–4</w:t>
      </w:r>
      <w:r>
        <w:rPr>
          <w:lang w:val="hi_IN" w:bidi="hi_IN"/>
        </w:rPr>
        <w:t>), लगभग 50,000 लोगों का एक समूह यरूशलेम के लिए रवाना हुआ, जहाँ उन्होंने यहूदी समुदाय को फिर से स्थापित किया, एक नई वेदी बनाई (</w:t>
      </w:r>
      <w:r>
        <w:rPr>
          <w:lang w:val="hi_IN" w:bidi="hi_IN"/>
        </w:rPr>
        <w:t>1:5–3:6</w:t>
      </w:r>
      <w:r>
        <w:rPr>
          <w:lang w:val="hi_IN" w:bidi="hi_IN"/>
        </w:rPr>
        <w:t>), और मंदिर का पुनर्निर्माण शुरू किया (</w:t>
      </w:r>
      <w:r>
        <w:rPr>
          <w:lang w:val="hi_IN" w:bidi="hi_IN"/>
        </w:rPr>
        <w:t>3:7–13</w:t>
      </w:r>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r>
        <w:rPr>
          <w:lang w:val="hi_IN" w:bidi="hi_IN"/>
        </w:rPr>
        <w:t>4:1–5</w:t>
      </w:r>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r>
        <w:rPr>
          <w:lang w:val="hi_IN" w:bidi="hi_IN"/>
        </w:rPr>
        <w:t>5:1–6:12</w:t>
      </w:r>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r>
        <w:rPr>
          <w:lang w:val="hi_IN" w:bidi="hi_IN"/>
        </w:rPr>
        <w:t>हाग 1:2–6</w:t>
      </w:r>
      <w:r>
        <w:rPr>
          <w:lang w:val="hi_IN" w:bidi="hi_IN"/>
        </w:rPr>
        <w:t xml:space="preserve">; </w:t>
      </w:r>
      <w:r>
        <w:rPr>
          <w:lang w:val="hi_IN" w:bidi="hi_IN"/>
        </w:rPr>
        <w:t>जक 4:9</w:t>
      </w:r>
      <w:r>
        <w:rPr>
          <w:lang w:val="hi_IN" w:bidi="hi_IN"/>
        </w:rPr>
        <w:t xml:space="preserve">; </w:t>
      </w:r>
      <w:r>
        <w:rPr>
          <w:lang w:val="hi_IN" w:bidi="hi_IN"/>
        </w:rPr>
        <w:t>6:12–15</w:t>
      </w:r>
      <w:r>
        <w:rPr>
          <w:lang w:val="hi_IN" w:bidi="hi_IN"/>
        </w:rPr>
        <w:t xml:space="preserve">; </w:t>
      </w:r>
      <w:r>
        <w:rPr>
          <w:lang w:val="hi_IN" w:bidi="hi_IN"/>
        </w:rPr>
        <w:t>8:9</w:t>
      </w:r>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r>
        <w:rPr>
          <w:lang w:val="hi_IN" w:bidi="hi_IN"/>
        </w:rPr>
        <w:t>एज्रा 4:6–23</w:t>
      </w:r>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r>
        <w:rPr>
          <w:lang w:val="hi_IN" w:bidi="hi_IN"/>
        </w:rPr>
        <w:t>7:1–26</w:t>
      </w:r>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r>
        <w:rPr>
          <w:lang w:val="hi_IN" w:bidi="hi_IN"/>
        </w:rPr>
        <w:t>9:1–10:44</w:t>
      </w:r>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r>
        <w:rPr>
          <w:lang w:val="hi_IN" w:bidi="hi_IN"/>
        </w:rPr>
        <w:t>नहे 1–7</w:t>
      </w:r>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r>
        <w:rPr>
          <w:lang w:val="hi_IN" w:bidi="hi_IN"/>
        </w:rPr>
        <w:t>2 इति 36:22–23</w:t>
      </w:r>
      <w:r>
        <w:rPr>
          <w:lang w:val="hi_IN" w:bidi="hi_IN"/>
        </w:rPr>
        <w:t>) एज्रा की पहली आयतों (</w:t>
      </w:r>
      <w:r>
        <w:rPr>
          <w:lang w:val="hi_IN" w:bidi="hi_IN"/>
        </w:rPr>
        <w:t>एज्रा 1:1–3</w:t>
      </w:r>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r>
        <w:rPr>
          <w:lang w:val="hi_IN" w:bidi="hi_IN"/>
        </w:rPr>
        <w:t>4:8–6:18</w:t>
      </w:r>
      <w:r>
        <w:rPr>
          <w:lang w:val="hi_IN" w:bidi="hi_IN"/>
        </w:rPr>
        <w:t xml:space="preserve"> और </w:t>
      </w:r>
      <w:r>
        <w:rPr>
          <w:lang w:val="hi_IN" w:bidi="hi_IN"/>
        </w:rPr>
        <w:t>7:12–26</w:t>
      </w:r>
      <w:r>
        <w:rPr>
          <w:lang w:val="hi_IN" w:bidi="hi_IN"/>
        </w:rPr>
        <w:t>), जो फारसी साम्राज्य की आम भाषा थी। इन खंडों में छह आधिकारिक दस्तावेज हैं: रहूम का पत्र राजा अर्तक्षत्र को (</w:t>
      </w:r>
      <w:r>
        <w:rPr>
          <w:lang w:val="hi_IN" w:bidi="hi_IN"/>
        </w:rPr>
        <w:t>4:8–16</w:t>
      </w:r>
      <w:r>
        <w:rPr>
          <w:lang w:val="hi_IN" w:bidi="hi_IN"/>
        </w:rPr>
        <w:t>), अर्तक्षत्र का पत्र रहूम को (</w:t>
      </w:r>
      <w:r>
        <w:rPr>
          <w:lang w:val="hi_IN" w:bidi="hi_IN"/>
        </w:rPr>
        <w:t>4:17–22</w:t>
      </w:r>
      <w:r>
        <w:rPr>
          <w:lang w:val="hi_IN" w:bidi="hi_IN"/>
        </w:rPr>
        <w:t>), तत्तनै का पत्र राजा दारा को (</w:t>
      </w:r>
      <w:r>
        <w:rPr>
          <w:lang w:val="hi_IN" w:bidi="hi_IN"/>
        </w:rPr>
        <w:t>5:6–17</w:t>
      </w:r>
      <w:r>
        <w:rPr>
          <w:lang w:val="hi_IN" w:bidi="hi_IN"/>
        </w:rPr>
        <w:t>), कुस्रू का आदेश यरूशलेम में मंदिर बनाने के लिए (</w:t>
      </w:r>
      <w:r>
        <w:rPr>
          <w:lang w:val="hi_IN" w:bidi="hi_IN"/>
        </w:rPr>
        <w:t>6:3–5</w:t>
      </w:r>
      <w:r>
        <w:rPr>
          <w:lang w:val="hi_IN" w:bidi="hi_IN"/>
        </w:rPr>
        <w:t>), दारा का पत्र तत्तनै को (</w:t>
      </w:r>
      <w:r>
        <w:rPr>
          <w:lang w:val="hi_IN" w:bidi="hi_IN"/>
        </w:rPr>
        <w:t>6:6–12</w:t>
      </w:r>
      <w:r>
        <w:rPr>
          <w:lang w:val="hi_IN" w:bidi="hi_IN"/>
        </w:rPr>
        <w:t>), और अर्तक्षत्र का पत्र एज्रा को (</w:t>
      </w:r>
      <w:r>
        <w:rPr>
          <w:lang w:val="hi_IN" w:bidi="hi_IN"/>
        </w:rPr>
        <w:t>7:12–26</w:t>
      </w:r>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r>
        <w:rPr>
          <w:lang w:val="hi_IN" w:bidi="hi_IN"/>
        </w:rPr>
        <w:t>1:2–4</w:t>
      </w:r>
      <w:r>
        <w:rPr>
          <w:lang w:val="hi_IN" w:bidi="hi_IN"/>
        </w:rPr>
        <w:t>); मन्दिर के बर्तनों की सूची (</w:t>
      </w:r>
      <w:r>
        <w:rPr>
          <w:lang w:val="hi_IN" w:bidi="hi_IN"/>
        </w:rPr>
        <w:t>1:9–11</w:t>
      </w:r>
      <w:r>
        <w:rPr>
          <w:lang w:val="hi_IN" w:bidi="hi_IN"/>
        </w:rPr>
        <w:t>); उन इस्राएलियों की सूची जो पहले यरूशलेम लौटे थे (</w:t>
      </w:r>
      <w:r>
        <w:rPr>
          <w:lang w:val="hi_IN" w:bidi="hi_IN"/>
        </w:rPr>
        <w:t>2:1–69</w:t>
      </w:r>
      <w:r>
        <w:rPr>
          <w:lang w:val="hi_IN" w:bidi="hi_IN"/>
        </w:rPr>
        <w:t>); उन लोगों की सूची जो एज्रा के साथ लौटे थे (</w:t>
      </w:r>
      <w:r>
        <w:rPr>
          <w:lang w:val="hi_IN" w:bidi="hi_IN"/>
        </w:rPr>
        <w:t>8:1–14</w:t>
      </w:r>
      <w:r>
        <w:rPr>
          <w:lang w:val="hi_IN" w:bidi="hi_IN"/>
        </w:rPr>
        <w:t>); खजानों की सूची जो एज्रा अपने साथ यरूशलेम लाए थे (</w:t>
      </w:r>
      <w:r>
        <w:rPr>
          <w:lang w:val="hi_IN" w:bidi="hi_IN"/>
        </w:rPr>
        <w:t>8:26–27</w:t>
      </w:r>
      <w:r>
        <w:rPr>
          <w:lang w:val="hi_IN" w:bidi="hi_IN"/>
        </w:rPr>
        <w:t>); और उन पुरुषों की सूची जिन्होंने अन्यजाति पत्नियों को तलाक दिया था (</w:t>
      </w:r>
      <w:r>
        <w:rPr>
          <w:lang w:val="hi_IN" w:bidi="hi_IN"/>
        </w:rPr>
        <w:t>10:18–44</w:t>
      </w:r>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r>
        <w:rPr>
          <w:lang w:val="hi_IN" w:bidi="hi_IN"/>
        </w:rPr>
        <w:t>एज्रा 1:1–4</w:t>
      </w:r>
      <w:r>
        <w:rPr>
          <w:lang w:val="hi_IN" w:bidi="hi_IN"/>
        </w:rPr>
        <w:t>)। परमेश्वर ने यह भी वादा किया कि मंदिर के पुनर्निर्माण के लिए अन्य देशों से खजाने यरूशलेम में आएंगे ((</w:t>
      </w:r>
      <w:r>
        <w:rPr>
          <w:lang w:val="hi_IN" w:bidi="hi_IN"/>
        </w:rPr>
        <w:t>हाग् 2:7–8</w:t>
      </w:r>
      <w:r>
        <w:rPr>
          <w:lang w:val="hi_IN" w:bidi="hi_IN"/>
        </w:rPr>
        <w:t>); ऐसा हुआ (</w:t>
      </w:r>
      <w:r>
        <w:rPr>
          <w:lang w:val="hi_IN" w:bidi="hi_IN"/>
        </w:rPr>
        <w:t>एज्रा 6:6–12</w:t>
      </w:r>
      <w:r>
        <w:rPr>
          <w:lang w:val="hi_IN" w:bidi="hi_IN"/>
        </w:rPr>
        <w:t>) क्योंकि परमेश्वर ने दारा का हृदय बदल दिया (</w:t>
      </w:r>
      <w:r>
        <w:rPr>
          <w:lang w:val="hi_IN" w:bidi="hi_IN"/>
        </w:rPr>
        <w:t>6:22</w:t>
      </w:r>
      <w:r>
        <w:rPr>
          <w:lang w:val="hi_IN" w:bidi="hi_IN"/>
        </w:rPr>
        <w:t>)। बाद में, जब एज्रा यरूशलेम आया, तो परमेश्वर ने अर्तक्षत्र को एज्रा को उसकी ज़रूरत की हर चीज़ देने के लिए प्रेरित किया (</w:t>
      </w:r>
      <w:r>
        <w:rPr>
          <w:lang w:val="hi_IN" w:bidi="hi_IN"/>
        </w:rPr>
        <w:t>7:6</w:t>
      </w:r>
      <w:r>
        <w:rPr>
          <w:lang w:val="hi_IN" w:bidi="hi_IN"/>
        </w:rPr>
        <w:t>)। और यह परमेश्वर ही था जिसने यहूदियों को यरूशलेम की यात्रा के दौरान हमले से बचाया (</w:t>
      </w:r>
      <w:r>
        <w:rPr>
          <w:lang w:val="hi_IN" w:bidi="hi_IN"/>
        </w:rPr>
        <w:t>8:22</w:t>
      </w:r>
      <w:r>
        <w:rPr>
          <w:lang w:val="hi_IN" w:bidi="hi_IN"/>
        </w:rPr>
        <w:t xml:space="preserve">, </w:t>
      </w:r>
      <w:r>
        <w:rPr>
          <w:lang w:val="hi_IN" w:bidi="hi_IN"/>
        </w:rPr>
        <w:t>31</w:t>
      </w:r>
      <w:r>
        <w:rPr>
          <w:lang w:val="hi_IN" w:bidi="hi_IN"/>
        </w:rPr>
        <w:t>)। एज्रा ने पहचाना कि राष्ट्र का भविष्य परमेश्वर के हाथ में था (</w:t>
      </w:r>
      <w:r>
        <w:rPr>
          <w:lang w:val="hi_IN" w:bidi="hi_IN"/>
        </w:rPr>
        <w:t>9:6–15</w:t>
      </w:r>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r>
        <w:rPr>
          <w:lang w:val="hi_IN" w:bidi="hi_IN"/>
        </w:rPr>
        <w:t>7:1–5</w:t>
      </w:r>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r>
        <w:rPr>
          <w:lang w:val="hi_IN" w:bidi="hi_IN"/>
        </w:rPr>
        <w:t>4:1–5</w:t>
      </w:r>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r>
        <w:rPr>
          <w:lang w:val="hi_IN" w:bidi="hi_IN"/>
        </w:rPr>
        <w:t>9:1–2</w:t>
      </w:r>
      <w:r>
        <w:rPr>
          <w:lang w:val="hi_IN" w:bidi="hi_IN"/>
        </w:rPr>
        <w:t>)। एज्रा ने संकट को पहचाना (</w:t>
      </w:r>
      <w:r>
        <w:rPr>
          <w:lang w:val="hi_IN" w:bidi="hi_IN"/>
        </w:rPr>
        <w:t>9:3–15</w:t>
      </w:r>
      <w:r>
        <w:rPr>
          <w:lang w:val="hi_IN" w:bidi="hi_IN"/>
        </w:rPr>
        <w:t>) और लोगों को परमेश्वर के साथ अपनी वाचा को नवीनीकृत करने और खुद को मूर्तिपूजकों से अलग करने के लिए प्रेरित किया (</w:t>
      </w:r>
      <w:r>
        <w:rPr>
          <w:lang w:val="hi_IN" w:bidi="hi_IN"/>
        </w:rPr>
        <w:t>10:1–11</w:t>
      </w:r>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r>
        <w:rPr>
          <w:lang w:val="hi_IN" w:bidi="hi_IN"/>
        </w:rPr>
        <w:t>7:10</w:t>
      </w:r>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r>
        <w:rPr>
          <w:lang w:val="hi_IN" w:bidi="hi_IN"/>
        </w:rPr>
        <w:t>7:14</w:t>
      </w:r>
      <w:r>
        <w:rPr>
          <w:lang w:val="hi_IN" w:bidi="hi_IN"/>
        </w:rPr>
        <w:t xml:space="preserve">, </w:t>
      </w:r>
      <w:r>
        <w:rPr>
          <w:lang w:val="hi_IN" w:bidi="hi_IN"/>
        </w:rPr>
        <w:t>23–25</w:t>
      </w:r>
      <w:r>
        <w:rPr>
          <w:lang w:val="hi_IN" w:bidi="hi_IN"/>
        </w:rPr>
        <w:t xml:space="preserve">), और एज्रा ने ठीक यही किया (उदाहरण के लिए, </w:t>
      </w:r>
      <w:r>
        <w:rPr>
          <w:lang w:val="hi_IN" w:bidi="hi_IN"/>
        </w:rPr>
        <w:t>8:35</w:t>
      </w:r>
      <w:r>
        <w:rPr>
          <w:lang w:val="hi_IN" w:bidi="hi_IN"/>
        </w:rPr>
        <w:t xml:space="preserve">; </w:t>
      </w:r>
      <w:r>
        <w:rPr>
          <w:lang w:val="hi_IN" w:bidi="hi_IN"/>
        </w:rPr>
        <w:t>9:1–10:17</w:t>
      </w:r>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r>
        <w:rPr>
          <w:lang w:val="hi_IN" w:bidi="hi_IN"/>
        </w:rPr>
        <w:t>9:6–15</w:t>
      </w:r>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r>
        <w:rPr>
          <w:lang w:val="hi_IN" w:bidi="hi_IN"/>
        </w:rPr>
        <w:t>9:6–10:17</w:t>
      </w:r>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r>
        <w:rPr>
          <w:lang w:val="hi_IN" w:bidi="hi_IN"/>
        </w:rPr>
        <w:t>8:21–23</w:t>
      </w:r>
      <w:r>
        <w:rPr>
          <w:lang w:val="hi_IN" w:bidi="hi_IN"/>
        </w:rPr>
        <w:t xml:space="preserve">, </w:t>
      </w:r>
      <w:r>
        <w:rPr>
          <w:lang w:val="hi_IN" w:bidi="hi_IN"/>
        </w:rPr>
        <w:t>31–32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