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2"/>
      </w:pPr>
      <w:r>
        <w:rPr>
          <w:lang w:val="sw_KE" w:bidi="sw_KE"/>
        </w:rPr>
        <w:t>Mpangilio</w:t>
      </w:r>
    </w:p>
    <w:p>
      <w:pPr/>
      <w:r>
        <w:rPr>
          <w:lang w:val="sw_KE" w:bidi="sw_KE"/>
        </w:rPr>
      </w:r>
      <w:r>
        <w:rPr>
          <w:lang w:val="sw_KE" w:bidi="sw_KE"/>
        </w:rP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pPr/>
      <w:r>
        <w:rPr>
          <w:lang w:val="sw_KE" w:bidi="sw_KE"/>
        </w:rPr>
      </w:r>
      <w:r>
        <w:rPr>
          <w:lang w:val="sw_KE" w:bidi="sw_KE"/>
        </w:rPr>
        <w:t xml:space="preserve">Katika nyakati za hatari kama hizi, ilikuwa kawaida kwa watu wa Yuda na Yerusalemu kujiuliza maswali magumu kuhusu haki na huruma ya Mungu. </w:t>
      </w:r>
      <w:r>
        <w:rPr>
          <w:i/>
          <w:lang w:val="sw_KE" w:bidi="sw_KE"/>
        </w:rPr>
        <w:t>Je, Mungu kweli anatawala mbingu na dunia? Je, yeye ni mwema?</w:t>
      </w:r>
      <w:r>
        <w:rPr>
          <w:lang w:val="sw_KE" w:bidi="sw_KE"/>
        </w:rPr>
        <w:t xml:space="preserve"> Pia walijitathmini kuhusu dhambi zao na uwajibikaji wao wa kimaadili kwa janga hilo. </w:t>
      </w:r>
      <w:r>
        <w:rPr>
          <w:i/>
          <w:lang w:val="sw_KE" w:bidi="sw_KE"/>
        </w:rPr>
        <w:t>Je, Mungu ametuma janga la nzige kutuadhibu kwa kushindwa kwetu kuishi katika uhusiano sahihi naye? Je, Mungu atakuwa na huruma kwetu? Je, tuna mustakabali?</w:t>
      </w:r>
      <w:r>
        <w:rPr>
          <w:lang w:val="sw_KE" w:bidi="sw_KE"/>
        </w:rPr>
        <w:t xml:space="preserve"> Katika kujibu maswali haya, nabii Yoeli alitoa neno la Bwana kwa watu wake.</w:t>
      </w:r>
    </w:p>
    <w:p>
      <w:pPr>
        <w:pStyle w:val="Heading2"/>
      </w:pPr>
      <w:r>
        <w:rPr>
          <w:lang w:val="sw_KE" w:bidi="sw_KE"/>
        </w:rPr>
        <w:t>Muhtasari</w:t>
      </w:r>
    </w:p>
    <w:p>
      <w:pPr/>
      <w:r>
        <w:rPr>
          <w:lang w:val="sw_KE" w:bidi="sw_KE"/>
        </w:rPr>
      </w:r>
      <w:r>
        <w:rPr>
          <w:lang w:val="sw_KE" w:bidi="sw_KE"/>
        </w:rPr>
        <w:t>Kitabu cha Yoeli kinajumuisha sehemu mbili zinazokaribiana kwa urefu. Katika sehemu ya kwanza (</w:t>
      </w:r>
      <w:r>
        <w:rPr>
          <w:lang w:val="sw_KE" w:bidi="sw_KE"/>
        </w:rPr>
        <w:t>1:1–2:17</w:t>
      </w:r>
      <w:r>
        <w:rPr>
          <w:lang w:val="sw_KE" w:bidi="sw_KE"/>
        </w:rP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r>
        <w:rPr>
          <w:lang w:val="sw_KE" w:bidi="sw_KE"/>
        </w:rPr>
        <w:t>2:12–17</w:t>
      </w:r>
      <w:r>
        <w:rPr>
          <w:lang w:val="sw_KE" w:bidi="sw_KE"/>
        </w:rPr>
        <w:t>, Yoeli aliita watu watubu na kujitupa kwenye rehema za Mungu wao mwenye huruma. (Wachambuzi wengine wameelewa kifungu hiki kama maelezo ya kiapokaliptiko ya kuja kwa Siku ya Bwana, wakitumia lugha ya janga la nzige kuelezea jeshi la wanadamu linalovamia.)</w:t>
      </w:r>
    </w:p>
    <w:p>
      <w:pPr/>
      <w:r>
        <w:rPr>
          <w:lang w:val="sw_KE" w:bidi="sw_KE"/>
        </w:rPr>
      </w:r>
      <w:r>
        <w:rPr>
          <w:lang w:val="sw_KE" w:bidi="sw_KE"/>
        </w:rPr>
        <w:t>Katika sehemu ya pili ya kitabu (</w:t>
      </w:r>
      <w:r>
        <w:rPr>
          <w:lang w:val="sw_KE" w:bidi="sw_KE"/>
        </w:rPr>
        <w:t>2:18–3:21</w:t>
      </w:r>
      <w:r>
        <w:rPr>
          <w:lang w:val="sw_KE" w:bidi="sw_KE"/>
        </w:rPr>
        <w:t xml:space="preserve">), Bwana anaahidi kuwahurumia watu wake na kurejesha ardhi yao baada ya janga la nzige. Katika </w:t>
      </w:r>
      <w:r>
        <w:rPr>
          <w:lang w:val="sw_KE" w:bidi="sw_KE"/>
        </w:rPr>
        <w:t>2:18–27</w:t>
      </w:r>
      <w:r>
        <w:rPr>
          <w:lang w:val="sw_KE" w:bidi="sw_KE"/>
        </w:rPr>
        <w:t xml:space="preserve">, Yoeli anaelezea jinsi Mungu atakavyorejesha maisha yao ya kimwili katika siku za usoni za karibu, akijaza tena mashamba yao, bustani, mashamba ya mizabibu, na mifugo. Katika </w:t>
      </w:r>
      <w:r>
        <w:rPr>
          <w:lang w:val="sw_KE" w:bidi="sw_KE"/>
        </w:rPr>
        <w:t>2:28–3:21</w:t>
      </w:r>
      <w:r>
        <w:rPr>
          <w:lang w:val="sw_KE" w:bidi="sw_KE"/>
        </w:rP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2"/>
      </w:pPr>
      <w:r>
        <w:rPr>
          <w:lang w:val="sw_KE" w:bidi="sw_KE"/>
        </w:rPr>
        <w:t>Tarehe ya Uandishi</w:t>
      </w:r>
    </w:p>
    <w:p>
      <w:pPr/>
      <w:r>
        <w:rPr>
          <w:lang w:val="sw_KE" w:bidi="sw_KE"/>
        </w:rPr>
      </w:r>
      <w:r>
        <w:rPr>
          <w:lang w:val="sw_KE" w:bidi="sw_KE"/>
        </w:rPr>
        <w:t xml:space="preserve">Hatuna uhakika nabii Yoeli aliishi na kutoa unabii wakati gani. Yoeli hajataja wafalme aliowahudumia (linganisha, kwa mfano, </w:t>
      </w:r>
      <w:r>
        <w:rPr>
          <w:lang w:val="sw_KE" w:bidi="sw_KE"/>
        </w:rPr>
        <w:t>Amosi 1:1</w:t>
      </w:r>
      <w:r>
        <w:rPr>
          <w:lang w:val="sw_KE" w:bidi="sw_KE"/>
        </w:rPr>
        <w:t xml:space="preserve">; </w:t>
      </w:r>
      <w:r>
        <w:rPr>
          <w:lang w:val="sw_KE" w:bidi="sw_KE"/>
        </w:rPr>
        <w:t>Mic 1:1</w:t>
      </w:r>
      <w:r>
        <w:rPr>
          <w:lang w:val="sw_KE" w:bidi="sw_KE"/>
        </w:rPr>
        <w:t>), wala hajatoa taarifa nyingine yoyote ya kihistoria iliyo wazi. Kwa sababu hii, wasomi wamependekeza tarehe nyingi tofauti kwa Yoeli.</w:t>
      </w:r>
    </w:p>
    <w:p>
      <w:pPr/>
      <w:r>
        <w:rPr>
          <w:lang w:val="sw_KE" w:bidi="sw_KE"/>
        </w:rPr>
      </w:r>
      <w:r>
        <w:rPr>
          <w:lang w:val="sw_KE" w:bidi="sw_KE"/>
        </w:rP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r>
        <w:rPr>
          <w:lang w:val="sw_KE" w:bidi="sw_KE"/>
        </w:rPr>
        <w:t>Yoeli 2:17</w:t>
      </w:r>
      <w:r>
        <w:rPr>
          <w:lang w:val="sw_KE" w:bidi="sw_KE"/>
        </w:rPr>
        <w:t xml:space="preserve">; tazama pia </w:t>
      </w:r>
      <w:r>
        <w:rPr>
          <w:lang w:val="sw_KE" w:bidi="sw_KE"/>
        </w:rPr>
        <w:t>2 Fal 12:1–21</w:t>
      </w:r>
      <w:r>
        <w:rPr>
          <w:lang w:val="sw_KE" w:bidi="sw_KE"/>
        </w:rPr>
        <w:t>).</w:t>
      </w:r>
    </w:p>
    <w:p>
      <w:pPr/>
      <w:r>
        <w:rPr>
          <w:lang w:val="sw_KE" w:bidi="sw_KE"/>
        </w:rPr>
      </w:r>
      <w:r>
        <w:rPr>
          <w:lang w:val="sw_KE" w:bidi="sw_KE"/>
        </w:rP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pPr/>
      <w:r>
        <w:rPr>
          <w:lang w:val="sw_KE" w:bidi="sw_KE"/>
        </w:rPr>
      </w:r>
      <w:r>
        <w:rPr>
          <w:lang w:val="sw_KE" w:bidi="sw_KE"/>
        </w:rP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pPr/>
      <w:r>
        <w:rPr>
          <w:lang w:val="sw_KE" w:bidi="sw_KE"/>
        </w:rPr>
      </w:r>
      <w:r>
        <w:rPr>
          <w:lang w:val="sw_KE" w:bidi="sw_KE"/>
        </w:rP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2"/>
      </w:pPr>
      <w:r>
        <w:rPr>
          <w:lang w:val="sw_KE" w:bidi="sw_KE"/>
        </w:rPr>
        <w:t>Maana na Ujumbe</w:t>
      </w:r>
    </w:p>
    <w:p>
      <w:pPr/>
      <w:r>
        <w:rPr>
          <w:lang w:val="sw_KE" w:bidi="sw_KE"/>
        </w:rPr>
      </w:r>
      <w:r>
        <w:rPr>
          <w:lang w:val="sw_KE" w:bidi="sw_KE"/>
        </w:rPr>
        <w:t>Katika kitabu cha Yoeli, tunaona wazi ukuu wa Mungu juu ya uumbaji wote. Yeye ni Bwana wa ulimwengu wa asili na ustaarabu wa binadamu. Janga la nzige halikuwa tukio la kiasili tu; jeshi la wadudu lilikuja kwa amri ya Mungu (</w:t>
      </w:r>
      <w:r>
        <w:rPr>
          <w:lang w:val="sw_KE" w:bidi="sw_KE"/>
        </w:rPr>
        <w:t>2:11</w:t>
      </w:r>
      <w:r>
        <w:rPr>
          <w:lang w:val="sw_KE" w:bidi="sw_KE"/>
        </w:rPr>
        <w:t>). Bwana anadhibiti mvua na ukame, uzazi na njaa, baraka na uharibifu. Watu wote, Waisraeli na wasio Waisraeli, wako chini ya hukumu yake kuu, lakini ukuu wa kimungu hauondoi uwajibikaji wa binadamu.</w:t>
      </w:r>
    </w:p>
    <w:p>
      <w:pPr/>
      <w:r>
        <w:rPr>
          <w:lang w:val="sw_KE" w:bidi="sw_KE"/>
        </w:rPr>
      </w:r>
      <w:r>
        <w:rPr>
          <w:lang w:val="sw_KE" w:bidi="sw_KE"/>
        </w:rP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r>
        <w:rPr>
          <w:lang w:val="sw_KE" w:bidi="sw_KE"/>
        </w:rPr>
        <w:t>Kutoka 34:6–7</w:t>
      </w:r>
      <w:r>
        <w:rPr>
          <w:lang w:val="sw_KE" w:bidi="sw_KE"/>
        </w:rPr>
        <w:t>), Yoeli anapanua mwaliko wa neema wa Mungu kwa Waisraeli: “Mrudieni Bwana Mungu wenu, kwa maana yeye ni mwenye rehema na huruma, si mwepesi wa hasira na amejaa upendo usio na kikomo” (</w:t>
      </w:r>
      <w:r>
        <w:rPr>
          <w:lang w:val="sw_KE" w:bidi="sw_KE"/>
        </w:rPr>
        <w:t>Yoeli 2:13</w:t>
      </w:r>
      <w:r>
        <w:rPr>
          <w:lang w:val="sw_KE" w:bidi="sw_KE"/>
        </w:rPr>
        <w:t>).</w:t>
      </w:r>
    </w:p>
    <w:p>
      <w:pPr/>
      <w:r>
        <w:rPr>
          <w:lang w:val="sw_KE" w:bidi="sw_KE"/>
        </w:rPr>
      </w:r>
      <w:r>
        <w:rPr>
          <w:lang w:val="sw_KE" w:bidi="sw_KE"/>
        </w:rP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r>
        <w:rPr>
          <w:lang w:val="sw_KE" w:bidi="sw_KE"/>
        </w:rPr>
        <w:t>Isa 1:10–18</w:t>
      </w:r>
      <w:r>
        <w:rPr>
          <w:lang w:val="sw_KE" w:bidi="sw_KE"/>
        </w:rPr>
        <w:t xml:space="preserve">; </w:t>
      </w:r>
      <w:r>
        <w:rPr>
          <w:lang w:val="sw_KE" w:bidi="sw_KE"/>
        </w:rPr>
        <w:t>Amosi 5:21–24</w:t>
      </w:r>
      <w:r>
        <w:rPr>
          <w:lang w:val="sw_KE" w:bidi="sw_KE"/>
        </w:rP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r>
        <w:rPr>
          <w:lang w:val="sw_KE" w:bidi="sw_KE"/>
        </w:rPr>
        <w:t>Yoeli 2:13</w:t>
      </w:r>
      <w:r>
        <w:rPr>
          <w:lang w:val="sw_KE" w:bidi="sw_KE"/>
        </w:rPr>
        <w:t xml:space="preserve">). Suluhisho la ibada potovu si kuacha ibada, bali kumwabudu Mungu katika roho na kweli (tazama </w:t>
      </w:r>
      <w:r>
        <w:rPr>
          <w:lang w:val="sw_KE" w:bidi="sw_KE"/>
        </w:rPr>
        <w:t>Yohana 4:23–24</w:t>
      </w:r>
      <w:r>
        <w:rPr>
          <w:lang w:val="sw_KE" w:bidi="sw_KE"/>
        </w:rPr>
        <w:t>).</w:t>
      </w:r>
    </w:p>
    <w:p>
      <w:pPr/>
      <w:r>
        <w:rPr>
          <w:lang w:val="sw_KE" w:bidi="sw_KE"/>
        </w:rPr>
      </w:r>
      <w:r>
        <w:rPr>
          <w:lang w:val="sw_KE" w:bidi="sw_KE"/>
        </w:rPr>
        <w:t>Kwa watu waliokumbwa na maafa, Yoeli alileta ujumbe kwamba Mungu wao alikuwa na udhibiti kamili wa siku zijazo. Aliwahakikishia kwamba katika Siku ya Bwana, Mungu angeingilia kati ulimwengu kuhukumu waovu na kuanzisha amani na haki (</w:t>
      </w:r>
      <w:r>
        <w:rPr>
          <w:lang w:val="sw_KE" w:bidi="sw_KE"/>
        </w:rPr>
        <w:t>Yoeli 1:15</w:t>
      </w:r>
      <w:r>
        <w:rPr>
          <w:lang w:val="sw_KE" w:bidi="sw_KE"/>
        </w:rPr>
        <w:t xml:space="preserve">; </w:t>
      </w:r>
      <w:r>
        <w:rPr>
          <w:lang w:val="sw_KE" w:bidi="sw_KE"/>
        </w:rPr>
        <w:t>2:1</w:t>
      </w:r>
      <w:r>
        <w:rPr>
          <w:lang w:val="sw_KE" w:bidi="sw_KE"/>
        </w:rP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r>
        <w:rPr>
          <w:lang w:val="sw_KE" w:bidi="sw_KE"/>
        </w:rPr>
        <w:t>Yoeli 2:28–3:21</w:t>
      </w:r>
      <w:r>
        <w:rPr>
          <w:lang w:val="sw_KE" w:bidi="sw_KE"/>
        </w:rPr>
        <w:t xml:space="preserve">; tazama </w:t>
      </w:r>
      <w:r>
        <w:rPr>
          <w:lang w:val="sw_KE" w:bidi="sw_KE"/>
        </w:rPr>
        <w:t>Matt 16:27</w:t>
      </w:r>
      <w:r>
        <w:rPr>
          <w:lang w:val="sw_KE" w:bidi="sw_KE"/>
        </w:rPr>
        <w:t xml:space="preserve">; </w:t>
      </w:r>
      <w:r>
        <w:rPr>
          <w:lang w:val="sw_KE" w:bidi="sw_KE"/>
        </w:rPr>
        <w:t>Matendo 2:16–40</w:t>
      </w:r>
      <w:r>
        <w:rPr>
          <w:lang w:val="sw_KE" w:bidi="sw_KE"/>
        </w:rPr>
        <w:t xml:space="preserve">; </w:t>
      </w:r>
      <w:r>
        <w:rPr>
          <w:lang w:val="sw_KE" w:bidi="sw_KE"/>
        </w:rPr>
        <w:t>Col 2:13–22</w:t>
      </w:r>
      <w:r>
        <w:rPr>
          <w:lang w:val="sw_KE" w:bidi="sw_KE"/>
        </w:rPr>
        <w:t xml:space="preserve">; </w:t>
      </w:r>
      <w:r>
        <w:rPr>
          <w:lang w:val="sw_KE" w:bidi="sw_KE"/>
        </w:rPr>
        <w:t>Rev 21–22</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